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F698B" w:rsidR="00AE3D96" w:rsidP="5001FD52" w:rsidRDefault="00AE3D96" w14:paraId="4F88ECC2" w14:textId="1CCA473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sz w:val="24"/>
          <w:szCs w:val="24"/>
          <w:lang w:eastAsia="zh-CN"/>
        </w:rPr>
      </w:pPr>
      <w:bookmarkStart w:name="OLE_LINK5" w:id="0"/>
      <w:bookmarkStart w:name="OLE_LINK6" w:id="1"/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</w:rPr>
        <w:t>3GPP T</w:t>
      </w:r>
      <w:bookmarkStart w:name="_Ref452454252" w:id="2"/>
      <w:bookmarkEnd w:id="2"/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</w:rPr>
        <w:t xml:space="preserve">SG-RAN WG4 </w:t>
      </w:r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</w:rPr>
        <w:t>Meeting #10</w:t>
      </w:r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</w:rPr>
        <w:t>9</w:t>
      </w:r>
      <w:r>
        <w:tab/>
      </w:r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  <w:lang w:eastAsia="ja-JP"/>
        </w:rPr>
        <w:t>R4-</w:t>
      </w:r>
      <w:r w:rsidRPr="5001FD52" w:rsidR="00AE3D96">
        <w:rPr>
          <w:rFonts w:ascii="Arial" w:hAnsi="Arial" w:eastAsia="SimSun" w:cs="Times New Roman"/>
          <w:b w:val="1"/>
          <w:bCs w:val="1"/>
          <w:sz w:val="24"/>
          <w:szCs w:val="24"/>
          <w:lang w:eastAsia="zh-CN"/>
        </w:rPr>
        <w:t>23</w:t>
      </w:r>
      <w:r w:rsidRPr="5001FD52" w:rsidR="2E75AF50">
        <w:rPr>
          <w:rFonts w:ascii="Arial" w:hAnsi="Arial" w:eastAsia="SimSun" w:cs="Times New Roman"/>
          <w:b w:val="1"/>
          <w:bCs w:val="1"/>
          <w:sz w:val="24"/>
          <w:szCs w:val="24"/>
          <w:lang w:eastAsia="zh-CN"/>
        </w:rPr>
        <w:t>20805</w:t>
      </w:r>
    </w:p>
    <w:bookmarkEnd w:id="0"/>
    <w:bookmarkEnd w:id="1"/>
    <w:p w:rsidRPr="00DD51CA" w:rsidR="00580138" w:rsidP="00AE3D96" w:rsidRDefault="00AE3D96" w14:paraId="0EEE79B8" w14:textId="52EFB3C7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Chicago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November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17</w:t>
      </w:r>
      <w:r w:rsidRPr="002E1580" w:rsidR="00580138">
        <w:rPr>
          <w:b/>
          <w:noProof/>
          <w:sz w:val="24"/>
          <w:lang w:eastAsia="zh-CN"/>
        </w:rPr>
        <w:t>, 202</w:t>
      </w:r>
      <w:r w:rsidR="00580138">
        <w:rPr>
          <w:b/>
          <w:noProof/>
          <w:sz w:val="24"/>
          <w:lang w:eastAsia="zh-CN"/>
        </w:rPr>
        <w:t>3</w:t>
      </w:r>
    </w:p>
    <w:p w:rsidRPr="00CC5F91" w:rsidR="00CC5F91" w:rsidP="00CC5F91" w:rsidRDefault="00CC5F91" w14:paraId="67C8F492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</w:pPr>
    </w:p>
    <w:p w:rsidRPr="00EF698B" w:rsidR="00841BCD" w:rsidP="00841BCD" w:rsidRDefault="00841BCD" w14:paraId="3C439AC5" w14:textId="12E4B14E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Source: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EF698B">
        <w:rPr>
          <w:rFonts w:ascii="Arial" w:hAnsi="Arial" w:eastAsia="Calibri" w:cs="Arial"/>
          <w:b/>
          <w:bCs/>
          <w:sz w:val="24"/>
        </w:rPr>
        <w:t xml:space="preserve">Nokia, </w:t>
      </w:r>
      <w:r w:rsidRPr="00EF698B" w:rsidR="0043750A">
        <w:rPr>
          <w:rFonts w:ascii="Arial" w:hAnsi="Arial" w:eastAsia="Calibri" w:cs="Arial"/>
          <w:b/>
          <w:bCs/>
          <w:sz w:val="24"/>
        </w:rPr>
        <w:t>Nokia</w:t>
      </w:r>
      <w:r w:rsidRPr="00EF698B">
        <w:rPr>
          <w:rFonts w:ascii="Arial" w:hAnsi="Arial" w:eastAsia="Calibri" w:cs="Arial"/>
          <w:b/>
          <w:bCs/>
          <w:sz w:val="24"/>
        </w:rPr>
        <w:t xml:space="preserve"> Shanghai Bell</w:t>
      </w:r>
    </w:p>
    <w:p w:rsidRPr="00EF698B" w:rsidR="00841BCD" w:rsidP="00841BCD" w:rsidRDefault="00841BCD" w14:paraId="0895565B" w14:textId="3D01A8F4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CC48BF">
        <w:rPr>
          <w:rFonts w:ascii="Arial" w:hAnsi="Arial" w:eastAsia="Calibri" w:cs="Arial"/>
          <w:b/>
          <w:bCs/>
          <w:sz w:val="24"/>
        </w:rPr>
        <w:t xml:space="preserve">Discussion on </w:t>
      </w:r>
      <w:r w:rsidR="000F0D0C">
        <w:rPr>
          <w:rFonts w:ascii="Arial" w:hAnsi="Arial" w:eastAsia="Calibri" w:cs="Arial"/>
          <w:b/>
          <w:bCs/>
          <w:sz w:val="24"/>
        </w:rPr>
        <w:t>Case</w:t>
      </w:r>
      <w:r w:rsidR="008764B0">
        <w:rPr>
          <w:rFonts w:ascii="Arial" w:hAnsi="Arial" w:eastAsia="Calibri" w:cs="Arial"/>
          <w:b/>
          <w:bCs/>
          <w:sz w:val="24"/>
        </w:rPr>
        <w:t xml:space="preserve"> </w:t>
      </w:r>
      <w:r w:rsidR="000F0D0C">
        <w:rPr>
          <w:rFonts w:ascii="Arial" w:hAnsi="Arial" w:eastAsia="Calibri" w:cs="Arial"/>
          <w:b/>
          <w:bCs/>
          <w:sz w:val="24"/>
        </w:rPr>
        <w:t xml:space="preserve">1 </w:t>
      </w:r>
      <w:r w:rsidR="00702D72">
        <w:rPr>
          <w:rFonts w:ascii="Arial" w:hAnsi="Arial" w:eastAsia="Calibri" w:cs="Arial"/>
          <w:b/>
          <w:bCs/>
          <w:sz w:val="24"/>
        </w:rPr>
        <w:t>requirements</w:t>
      </w:r>
    </w:p>
    <w:p w:rsidRPr="00EF698B" w:rsidR="00841BCD" w:rsidP="00841BCD" w:rsidRDefault="00841BCD" w14:paraId="641E8BEA" w14:textId="34A5E997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EF698B">
        <w:rPr>
          <w:rFonts w:ascii="Arial" w:hAnsi="Arial" w:eastAsia="MS Mincho" w:cs="Arial"/>
          <w:b/>
          <w:bCs/>
          <w:sz w:val="24"/>
          <w:szCs w:val="20"/>
        </w:rPr>
        <w:t>Agenda item:</w:t>
      </w:r>
      <w:r w:rsidRPr="00EF698B">
        <w:rPr>
          <w:rFonts w:ascii="Arial" w:hAnsi="Arial" w:eastAsia="MS Mincho" w:cs="Arial"/>
          <w:b/>
          <w:bCs/>
          <w:sz w:val="24"/>
          <w:szCs w:val="20"/>
        </w:rPr>
        <w:tab/>
      </w:r>
      <w:r w:rsidR="00AE3D96">
        <w:rPr>
          <w:rFonts w:ascii="Arial" w:hAnsi="Arial" w:eastAsia="MS Mincho" w:cs="Arial"/>
          <w:b/>
          <w:bCs/>
          <w:sz w:val="24"/>
          <w:szCs w:val="20"/>
        </w:rPr>
        <w:t>8</w:t>
      </w:r>
      <w:r w:rsidRPr="00585CAD" w:rsidR="004375C3">
        <w:rPr>
          <w:rFonts w:ascii="Arial" w:hAnsi="Arial" w:eastAsia="MS Mincho" w:cs="Arial"/>
          <w:b/>
          <w:bCs/>
          <w:sz w:val="24"/>
          <w:szCs w:val="20"/>
        </w:rPr>
        <w:t>.</w:t>
      </w:r>
      <w:r w:rsidR="00CC5F91">
        <w:rPr>
          <w:rFonts w:ascii="Arial" w:hAnsi="Arial" w:eastAsia="MS Mincho" w:cs="Arial"/>
          <w:b/>
          <w:bCs/>
          <w:sz w:val="24"/>
          <w:szCs w:val="20"/>
        </w:rPr>
        <w:t>9</w:t>
      </w:r>
      <w:r w:rsidRPr="00585CAD" w:rsidR="004375C3">
        <w:rPr>
          <w:rFonts w:ascii="Arial" w:hAnsi="Arial" w:eastAsia="MS Mincho" w:cs="Arial"/>
          <w:b/>
          <w:bCs/>
          <w:sz w:val="24"/>
          <w:szCs w:val="20"/>
        </w:rPr>
        <w:t>.2</w:t>
      </w:r>
      <w:r w:rsidRPr="00585CAD" w:rsidR="00F654CF">
        <w:rPr>
          <w:rFonts w:ascii="Arial" w:hAnsi="Arial" w:eastAsia="MS Mincho" w:cs="Arial"/>
          <w:b/>
          <w:bCs/>
          <w:sz w:val="24"/>
          <w:szCs w:val="20"/>
        </w:rPr>
        <w:t>.2</w:t>
      </w:r>
    </w:p>
    <w:p w:rsidRPr="00EF698B" w:rsidR="00D66188" w:rsidP="00841BCD" w:rsidRDefault="00841BCD" w14:paraId="07144160" w14:textId="3EF6B8FA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D521F7" w:rsidR="00841BCD" w:rsidRDefault="00841BCD" w14:paraId="7B15C003" w14:textId="77777777">
      <w:pPr>
        <w:pStyle w:val="RAN4H1"/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:rsidR="005D458D" w:rsidP="005D458D" w:rsidRDefault="00326ADA" w14:paraId="33D010C5" w14:textId="006ACA62"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</w:t>
      </w:r>
      <w:r w:rsidR="005D458D">
        <w:t xml:space="preserve">some </w:t>
      </w:r>
      <w:r w:rsidR="003368AF">
        <w:t xml:space="preserve">open issues for </w:t>
      </w:r>
      <w:r w:rsidR="000F0D0C">
        <w:t>Case 1 requirements as discussed at RAN4 #10</w:t>
      </w:r>
      <w:r w:rsidR="00580138">
        <w:t>8</w:t>
      </w:r>
      <w:r w:rsidR="00AE3D96">
        <w:t>bis</w:t>
      </w:r>
      <w:r w:rsidR="003368AF">
        <w:t xml:space="preserve"> </w:t>
      </w:r>
      <w:r w:rsidR="000F0D0C">
        <w:t xml:space="preserve">[2], </w:t>
      </w:r>
      <w:proofErr w:type="gramStart"/>
      <w:r w:rsidR="000F0D0C">
        <w:t>i.e.</w:t>
      </w:r>
      <w:proofErr w:type="gramEnd"/>
      <w:r w:rsidR="000F0D0C">
        <w:t xml:space="preserve"> the combination of pre-configured MG and concurrent MG and lists corresponding </w:t>
      </w:r>
      <w:r w:rsidRPr="00326ADA">
        <w:t>proposals.</w:t>
      </w:r>
    </w:p>
    <w:p w:rsidR="005D458D" w:rsidP="005D458D" w:rsidRDefault="005D458D" w14:paraId="7BC211BA" w14:textId="01AE228F">
      <w:pPr>
        <w:pStyle w:val="RAN4H1"/>
      </w:pPr>
      <w:r>
        <w:t xml:space="preserve">Discussion </w:t>
      </w:r>
    </w:p>
    <w:p w:rsidR="005D458D" w:rsidP="005D458D" w:rsidRDefault="005D458D" w14:paraId="02C79613" w14:textId="2A0BB85D">
      <w:pPr>
        <w:pStyle w:val="RAN4H2"/>
      </w:pPr>
      <w:r>
        <w:t>Collision handling</w:t>
      </w:r>
    </w:p>
    <w:p w:rsidR="0041522F" w:rsidP="00AE3D96" w:rsidRDefault="00AE3D96" w14:paraId="12BA35D9" w14:textId="500D2566">
      <w:r>
        <w:t xml:space="preserve">Collision handling was discussed </w:t>
      </w:r>
      <w:r w:rsidR="0041522F">
        <w:t xml:space="preserve">for following 4 scenarios [2]: </w:t>
      </w:r>
    </w:p>
    <w:p w:rsidRPr="0041522F" w:rsidR="0041522F" w:rsidP="0041522F" w:rsidRDefault="0041522F" w14:paraId="79020799" w14:textId="427877B4">
      <w:pPr>
        <w:pStyle w:val="ListParagraph"/>
        <w:numPr>
          <w:ilvl w:val="0"/>
          <w:numId w:val="18"/>
        </w:numPr>
        <w:ind w:left="568" w:hanging="284"/>
        <w:contextualSpacing w:val="0"/>
        <w:rPr>
          <w:b/>
          <w:bCs/>
          <w:i/>
          <w:color w:val="000000" w:themeColor="text1"/>
          <w:lang w:eastAsia="zh-CN"/>
        </w:rPr>
      </w:pPr>
      <w:r w:rsidRPr="0041522F">
        <w:rPr>
          <w:b/>
          <w:bCs/>
          <w:i/>
          <w:color w:val="000000" w:themeColor="text1"/>
          <w:lang w:eastAsia="zh-CN"/>
        </w:rPr>
        <w:t>Scenario 1: the pre-configured MG activation procedure is overlapped with one of concurrent gap occasion during the dynamic collision (</w:t>
      </w:r>
      <w:proofErr w:type="gramStart"/>
      <w:r w:rsidRPr="0041522F">
        <w:rPr>
          <w:b/>
          <w:bCs/>
          <w:i/>
          <w:color w:val="000000" w:themeColor="text1"/>
          <w:lang w:eastAsia="zh-CN"/>
        </w:rPr>
        <w:t>i.e.</w:t>
      </w:r>
      <w:proofErr w:type="gramEnd"/>
      <w:r w:rsidRPr="0041522F">
        <w:rPr>
          <w:b/>
          <w:bCs/>
          <w:i/>
          <w:color w:val="000000" w:themeColor="text1"/>
          <w:lang w:eastAsia="zh-CN"/>
        </w:rPr>
        <w:t xml:space="preserve"> Pre-MG has higher priority than the MG)</w:t>
      </w:r>
    </w:p>
    <w:p w:rsidRPr="0041522F" w:rsidR="0041522F" w:rsidP="0041522F" w:rsidRDefault="0041522F" w14:paraId="5DEA6201" w14:textId="77777777">
      <w:pPr>
        <w:pStyle w:val="ListParagraph"/>
        <w:numPr>
          <w:ilvl w:val="0"/>
          <w:numId w:val="18"/>
        </w:numPr>
        <w:ind w:left="568" w:hanging="284"/>
        <w:contextualSpacing w:val="0"/>
        <w:rPr>
          <w:b/>
          <w:bCs/>
          <w:i/>
          <w:color w:val="000000" w:themeColor="text1"/>
          <w:lang w:eastAsia="zh-CN"/>
        </w:rPr>
      </w:pPr>
      <w:r w:rsidRPr="0041522F">
        <w:rPr>
          <w:b/>
          <w:bCs/>
          <w:i/>
          <w:color w:val="000000" w:themeColor="text1"/>
          <w:lang w:eastAsia="zh-CN"/>
        </w:rPr>
        <w:t>Scenario 2: pre-configured MG deactivation procedure is overlapped with one of concurrent gap occasion during the dynamic collision (</w:t>
      </w:r>
      <w:proofErr w:type="gramStart"/>
      <w:r w:rsidRPr="0041522F">
        <w:rPr>
          <w:b/>
          <w:bCs/>
          <w:i/>
          <w:color w:val="000000" w:themeColor="text1"/>
          <w:lang w:eastAsia="zh-CN"/>
        </w:rPr>
        <w:t>i.e.</w:t>
      </w:r>
      <w:proofErr w:type="gramEnd"/>
      <w:r w:rsidRPr="0041522F">
        <w:rPr>
          <w:b/>
          <w:bCs/>
          <w:i/>
          <w:color w:val="000000" w:themeColor="text1"/>
          <w:lang w:eastAsia="zh-CN"/>
        </w:rPr>
        <w:t xml:space="preserve"> Pre-MG has higher priority than the MG)</w:t>
      </w:r>
    </w:p>
    <w:p w:rsidRPr="0041522F" w:rsidR="0041522F" w:rsidP="0041522F" w:rsidRDefault="0041522F" w14:paraId="4575E8CD" w14:textId="22950192">
      <w:pPr>
        <w:pStyle w:val="ListParagraph"/>
        <w:numPr>
          <w:ilvl w:val="0"/>
          <w:numId w:val="18"/>
        </w:numPr>
        <w:ind w:left="568" w:hanging="284"/>
        <w:contextualSpacing w:val="0"/>
        <w:rPr>
          <w:b/>
          <w:bCs/>
          <w:i/>
          <w:color w:val="000000" w:themeColor="text1"/>
          <w:lang w:eastAsia="zh-CN"/>
        </w:rPr>
      </w:pPr>
      <w:r w:rsidRPr="0041522F">
        <w:rPr>
          <w:b/>
          <w:bCs/>
          <w:i/>
          <w:color w:val="000000" w:themeColor="text1"/>
          <w:lang w:eastAsia="zh-CN"/>
        </w:rPr>
        <w:t>Scenario 3: pre-configured MG activation procedure is overlapped with one of concurrent gap occasion where the MG has higher priority than the Pre-MG.</w:t>
      </w:r>
      <w:r w:rsidRPr="0041522F">
        <w:rPr>
          <w:i/>
          <w:color w:val="000000" w:themeColor="text1"/>
          <w:lang w:eastAsia="zh-CN"/>
        </w:rPr>
        <w:tab/>
      </w:r>
    </w:p>
    <w:p w:rsidRPr="0041522F" w:rsidR="0041522F" w:rsidP="0041522F" w:rsidRDefault="0041522F" w14:paraId="5770CBC6" w14:textId="77777777">
      <w:pPr>
        <w:pStyle w:val="ListParagraph"/>
        <w:numPr>
          <w:ilvl w:val="0"/>
          <w:numId w:val="18"/>
        </w:numPr>
        <w:ind w:left="568" w:hanging="284"/>
        <w:contextualSpacing w:val="0"/>
        <w:rPr>
          <w:b/>
          <w:bCs/>
          <w:i/>
          <w:color w:val="000000" w:themeColor="text1"/>
          <w:lang w:eastAsia="zh-CN"/>
        </w:rPr>
      </w:pPr>
      <w:r w:rsidRPr="0041522F">
        <w:rPr>
          <w:b/>
          <w:bCs/>
          <w:i/>
          <w:color w:val="000000" w:themeColor="text1"/>
          <w:lang w:eastAsia="zh-CN"/>
        </w:rPr>
        <w:t>Scenario 4: One pre-configured MG deactivation procedure is overlapped with another pre-configured MG activation procedure during the dynamic collision (This scenario is for Pre-MG + Pre-MG).</w:t>
      </w:r>
    </w:p>
    <w:p w:rsidR="00AE3D96" w:rsidP="00AE3D96" w:rsidRDefault="0041522F" w14:paraId="212AE8F7" w14:textId="65DD2AA0">
      <w:r>
        <w:t xml:space="preserve">At RAN4 #108bis, collision handling was </w:t>
      </w:r>
      <w:r>
        <w:t>agreed for scenarios 1 to 3 [2].</w:t>
      </w:r>
      <w:r>
        <w:t xml:space="preserve"> </w:t>
      </w:r>
      <w:proofErr w:type="gramStart"/>
      <w:r>
        <w:t>In particular, i</w:t>
      </w:r>
      <w:r w:rsidR="00AE3D96">
        <w:t>f</w:t>
      </w:r>
      <w:proofErr w:type="gramEnd"/>
      <w:r w:rsidR="00AE3D96">
        <w:t xml:space="preserve"> there is a collision between Pre-MG activation / de-activation and concurrent MG occasion, then the gap with the configured lower priority will be dropped. </w:t>
      </w:r>
      <w:r>
        <w:t>However, there was no consensus for Scenario 4, which treats the case of Pre-MG activation and colliding Pre-MG deactivation. This is treated below.</w:t>
      </w:r>
    </w:p>
    <w:p w:rsidR="00AE3D96" w:rsidP="00AE3D96" w:rsidRDefault="00AE3D96" w14:paraId="706A16CD" w14:textId="77777777">
      <w:pPr>
        <w:pStyle w:val="RAN4H3"/>
      </w:pPr>
      <w:r w:rsidRPr="001E7C59">
        <w:t>Overlapping of pre-configured MG de-activation procedure with</w:t>
      </w:r>
      <w:r>
        <w:t xml:space="preserve"> </w:t>
      </w:r>
      <w:r w:rsidRPr="001E7C59">
        <w:t xml:space="preserve">pre-configured MG activation procedure </w:t>
      </w:r>
    </w:p>
    <w:p w:rsidR="00AE3D96" w:rsidP="00AE3D96" w:rsidRDefault="00AE3D96" w14:paraId="779A2AD5" w14:textId="1B120275">
      <w:r>
        <w:t>The status is summarized in [2]</w:t>
      </w:r>
      <w:r w:rsidR="00BE5431">
        <w:t>[3]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E3D96" w:rsidTr="00AE3D96" w14:paraId="7C980BEC" w14:textId="77777777">
        <w:tc>
          <w:tcPr>
            <w:tcW w:w="9617" w:type="dxa"/>
          </w:tcPr>
          <w:p w:rsidRPr="00F159F4" w:rsidR="00AE3D96" w:rsidP="00AE3D96" w:rsidRDefault="00AE3D96" w14:paraId="700E58D0" w14:textId="77777777">
            <w:pPr>
              <w:pStyle w:val="ListParagraph"/>
              <w:spacing w:after="120"/>
              <w:ind w:left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159F4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F159F4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F159F4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F159F4">
              <w:rPr>
                <w:b/>
                <w:color w:val="0070C0"/>
                <w:u w:val="single"/>
                <w:lang w:eastAsia="ko-KR"/>
              </w:rPr>
              <w:t>: [Case 1] - [</w:t>
            </w:r>
            <w:r w:rsidRPr="00F159F4">
              <w:rPr>
                <w:b/>
                <w:color w:val="0000FF"/>
                <w:u w:val="single"/>
                <w:lang w:eastAsia="ko-KR"/>
              </w:rPr>
              <w:t>Scenario 4</w:t>
            </w:r>
            <w:r w:rsidRPr="00F159F4">
              <w:rPr>
                <w:b/>
                <w:color w:val="0070C0"/>
                <w:u w:val="single"/>
                <w:lang w:eastAsia="ko-KR"/>
              </w:rPr>
              <w:t xml:space="preserve">] When one pre-configured MG deactivation procedure is overlapped with another pre-configured MG activation procedure during the dynamic </w:t>
            </w:r>
            <w:proofErr w:type="gramStart"/>
            <w:r w:rsidRPr="00F159F4">
              <w:rPr>
                <w:b/>
                <w:color w:val="0070C0"/>
                <w:u w:val="single"/>
                <w:lang w:eastAsia="ko-KR"/>
              </w:rPr>
              <w:t>collision</w:t>
            </w:r>
            <w:proofErr w:type="gramEnd"/>
          </w:p>
          <w:p w:rsidRPr="00F159F4" w:rsidR="00AE3D96" w:rsidP="00AE3D96" w:rsidRDefault="00AE3D96" w14:paraId="71721BF8" w14:textId="77777777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F159F4">
              <w:rPr>
                <w:color w:val="000000" w:themeColor="text1"/>
                <w:szCs w:val="24"/>
                <w:lang w:eastAsia="zh-CN"/>
              </w:rPr>
              <w:t xml:space="preserve">Moderator’s note: this issue is a mix between an existing issue of fully overlapping activation/deactivation Pre-MG with collision a Pre-MG gap in the concurrent gap with Pre-MG. </w:t>
            </w:r>
          </w:p>
          <w:p w:rsidRPr="00F159F4" w:rsidR="00AE3D96" w:rsidP="00AE3D96" w:rsidRDefault="00AE3D96" w14:paraId="41A7F566" w14:textId="77777777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F159F4">
              <w:rPr>
                <w:color w:val="000000" w:themeColor="text1"/>
                <w:szCs w:val="24"/>
                <w:lang w:eastAsia="zh-CN"/>
              </w:rPr>
              <w:t xml:space="preserve">Background: </w:t>
            </w:r>
          </w:p>
          <w:p w:rsidRPr="00F159F4" w:rsidR="00AE3D96" w:rsidP="00AE3D96" w:rsidRDefault="00AE3D96" w14:paraId="637E3114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szCs w:val="24"/>
                <w:lang w:eastAsia="zh-CN"/>
              </w:rPr>
            </w:pPr>
            <w:r w:rsidRPr="00F159F4">
              <w:rPr>
                <w:rFonts w:eastAsia="SimSun"/>
                <w:szCs w:val="24"/>
                <w:lang w:eastAsia="zh-CN"/>
              </w:rPr>
              <w:t xml:space="preserve">Agreements from fully overlap with activation/deactivation </w:t>
            </w:r>
            <w:r w:rsidRPr="00F159F4">
              <w:rPr>
                <w:szCs w:val="24"/>
                <w:lang w:eastAsia="zh-CN"/>
              </w:rPr>
              <w:t>[R4-2310175]</w:t>
            </w:r>
            <w:r w:rsidRPr="00F159F4">
              <w:rPr>
                <w:rFonts w:eastAsia="SimSun"/>
                <w:szCs w:val="24"/>
                <w:lang w:eastAsia="zh-CN"/>
              </w:rPr>
              <w:t>:</w:t>
            </w:r>
          </w:p>
          <w:p w:rsidRPr="00F159F4" w:rsidR="00AE3D96" w:rsidP="00AE3D96" w:rsidRDefault="00AE3D96" w14:paraId="7B2DC319" w14:textId="77777777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F159F4">
              <w:rPr>
                <w:color w:val="000000"/>
                <w:szCs w:val="24"/>
                <w:lang w:eastAsia="zh-CN"/>
              </w:rPr>
              <w:t xml:space="preserve">For Case 1 (Pre-configured MG and multiple concurrent MGs), under the assumption that the baseline requirement considers collisions on Pre-MG is only considered when Pre-MG is activated, extend the delay by T1 </w:t>
            </w:r>
            <w:proofErr w:type="spellStart"/>
            <w:r w:rsidRPr="00F159F4">
              <w:rPr>
                <w:color w:val="000000"/>
                <w:szCs w:val="24"/>
                <w:lang w:eastAsia="zh-CN"/>
              </w:rPr>
              <w:t>ms</w:t>
            </w:r>
            <w:proofErr w:type="spellEnd"/>
            <w:r w:rsidRPr="00F159F4">
              <w:rPr>
                <w:color w:val="000000"/>
                <w:szCs w:val="24"/>
                <w:lang w:eastAsia="zh-CN"/>
              </w:rPr>
              <w:t xml:space="preserve"> for fully overlapped simultaneous activation/deactivation for Pre-MG + Pre-MG</w:t>
            </w:r>
          </w:p>
          <w:p w:rsidRPr="00F159F4" w:rsidR="00AE3D96" w:rsidP="00AE3D96" w:rsidRDefault="00AE3D96" w14:paraId="25A2996F" w14:textId="77777777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F159F4">
              <w:rPr>
                <w:color w:val="000000"/>
                <w:szCs w:val="24"/>
                <w:lang w:eastAsia="zh-CN"/>
              </w:rPr>
              <w:t>T1 = 2ms.</w:t>
            </w:r>
          </w:p>
          <w:p w:rsidRPr="00F159F4" w:rsidR="00AE3D96" w:rsidP="00AE3D96" w:rsidRDefault="00AE3D96" w14:paraId="69E4FAD5" w14:textId="77777777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F159F4">
              <w:rPr>
                <w:color w:val="000000"/>
                <w:szCs w:val="24"/>
                <w:lang w:eastAsia="zh-CN"/>
              </w:rPr>
              <w:t xml:space="preserve">FFS if this activation delay </w:t>
            </w:r>
            <w:proofErr w:type="gramStart"/>
            <w:r w:rsidRPr="00F159F4">
              <w:rPr>
                <w:color w:val="000000"/>
                <w:szCs w:val="24"/>
                <w:lang w:eastAsia="zh-CN"/>
              </w:rPr>
              <w:t>collide</w:t>
            </w:r>
            <w:proofErr w:type="gramEnd"/>
            <w:r w:rsidRPr="00F159F4">
              <w:rPr>
                <w:color w:val="000000"/>
                <w:szCs w:val="24"/>
                <w:lang w:eastAsia="zh-CN"/>
              </w:rPr>
              <w:t xml:space="preserve"> with existing gaps</w:t>
            </w:r>
          </w:p>
          <w:p w:rsidRPr="00F159F4" w:rsidR="00AE3D96" w:rsidP="00AE3D96" w:rsidRDefault="00AE3D96" w14:paraId="1077B079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F159F4">
              <w:rPr>
                <w:szCs w:val="24"/>
                <w:lang w:eastAsia="zh-CN"/>
              </w:rPr>
              <w:t xml:space="preserve">An illustration example is captured below </w:t>
            </w:r>
            <w:r w:rsidRPr="00F159F4">
              <w:rPr>
                <w:rFonts w:eastAsia="SimSun"/>
                <w:szCs w:val="24"/>
                <w:lang w:eastAsia="zh-CN"/>
              </w:rPr>
              <w:t>[R4-2306330]</w:t>
            </w:r>
            <w:r w:rsidRPr="00F159F4">
              <w:rPr>
                <w:szCs w:val="24"/>
                <w:lang w:eastAsia="zh-CN"/>
              </w:rPr>
              <w:t>:</w:t>
            </w:r>
          </w:p>
          <w:p w:rsidRPr="00F159F4" w:rsidR="00AE3D96" w:rsidP="00AE3D96" w:rsidRDefault="00AE3D96" w14:paraId="5AB9C56E" w14:textId="77777777">
            <w:pPr>
              <w:pStyle w:val="ListParagraph"/>
              <w:spacing w:after="120"/>
              <w:ind w:left="928"/>
              <w:jc w:val="center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159F4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500C973B" wp14:editId="0E12A3E1">
                  <wp:extent cx="3657600" cy="12128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159F4" w:rsidR="00AE3D96" w:rsidP="00AE3D96" w:rsidRDefault="00AE3D96" w14:paraId="23D80500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159F4">
              <w:rPr>
                <w:rFonts w:eastAsia="SimSun"/>
                <w:color w:val="000000" w:themeColor="text1"/>
                <w:szCs w:val="24"/>
                <w:lang w:eastAsia="zh-CN"/>
              </w:rPr>
              <w:t>Agreements from dynamic collision:</w:t>
            </w:r>
          </w:p>
          <w:p w:rsidRPr="00F159F4" w:rsidR="00AE3D96" w:rsidP="00AE3D96" w:rsidRDefault="00AE3D96" w14:paraId="31448407" w14:textId="77777777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F159F4">
              <w:rPr>
                <w:rFonts w:hint="eastAsia"/>
                <w:color w:val="000000"/>
                <w:szCs w:val="24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F159F4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F159F4">
              <w:rPr>
                <w:rFonts w:hint="eastAsia"/>
                <w:color w:val="000000"/>
                <w:szCs w:val="24"/>
                <w:lang w:eastAsia="zh-CN"/>
              </w:rPr>
              <w:t xml:space="preserve"> 4 </w:t>
            </w:r>
            <w:proofErr w:type="spellStart"/>
            <w:r w:rsidRPr="00F159F4">
              <w:rPr>
                <w:rFonts w:hint="eastAsia"/>
                <w:color w:val="000000"/>
                <w:szCs w:val="24"/>
                <w:lang w:eastAsia="zh-CN"/>
              </w:rPr>
              <w:t>ms</w:t>
            </w:r>
            <w:proofErr w:type="spellEnd"/>
            <w:r w:rsidRPr="00F159F4">
              <w:rPr>
                <w:rFonts w:hint="eastAsia"/>
                <w:color w:val="000000"/>
                <w:szCs w:val="24"/>
                <w:lang w:eastAsia="zh-CN"/>
              </w:rPr>
              <w:t xml:space="preserve"> before the start or </w:t>
            </w:r>
            <w:r w:rsidRPr="00F159F4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F159F4">
              <w:rPr>
                <w:rFonts w:hint="eastAsia"/>
                <w:color w:val="000000"/>
                <w:szCs w:val="24"/>
                <w:lang w:eastAsia="zh-CN"/>
              </w:rPr>
              <w:t xml:space="preserve"> 4 </w:t>
            </w:r>
            <w:proofErr w:type="spellStart"/>
            <w:r w:rsidRPr="00F159F4">
              <w:rPr>
                <w:rFonts w:hint="eastAsia"/>
                <w:color w:val="000000"/>
                <w:szCs w:val="24"/>
                <w:lang w:eastAsia="zh-CN"/>
              </w:rPr>
              <w:t>ms</w:t>
            </w:r>
            <w:proofErr w:type="spellEnd"/>
            <w:r w:rsidRPr="00F159F4">
              <w:rPr>
                <w:rFonts w:hint="eastAsia"/>
                <w:color w:val="000000"/>
                <w:szCs w:val="24"/>
                <w:lang w:eastAsia="zh-CN"/>
              </w:rPr>
              <w:t xml:space="preserve"> after the end of a gap instance of an activated concurrent MG (MG#2) the Pre-MG status and dropping</w:t>
            </w:r>
            <w:r w:rsidRPr="00F159F4">
              <w:rPr>
                <w:color w:val="000000"/>
                <w:szCs w:val="24"/>
                <w:lang w:eastAsia="zh-CN"/>
              </w:rPr>
              <w:t xml:space="preserve"> rule shall be applied 5ms after the overlapping MG [and UE should continue the measurement within the MG#2]</w:t>
            </w:r>
          </w:p>
          <w:p w:rsidRPr="00BA74A0" w:rsidR="00AE3D96" w:rsidP="00AE3D96" w:rsidRDefault="00AE3D96" w14:paraId="2C89CEC5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color w:val="000000"/>
                <w:szCs w:val="24"/>
                <w:lang w:eastAsia="zh-CN"/>
              </w:rPr>
            </w:pPr>
            <w:r w:rsidRPr="00F159F4">
              <w:rPr>
                <w:color w:val="000000"/>
                <w:szCs w:val="24"/>
                <w:lang w:eastAsia="zh-CN"/>
              </w:rPr>
              <w:t xml:space="preserve">TBD whether </w:t>
            </w:r>
            <w:r w:rsidRPr="00BA74A0">
              <w:rPr>
                <w:color w:val="000000"/>
                <w:szCs w:val="24"/>
                <w:lang w:eastAsia="zh-CN"/>
              </w:rPr>
              <w:t>same Pre-MG activation delay requirements as Rel-17 can still be re-</w:t>
            </w:r>
            <w:proofErr w:type="gramStart"/>
            <w:r w:rsidRPr="00BA74A0">
              <w:rPr>
                <w:color w:val="000000"/>
                <w:szCs w:val="24"/>
                <w:lang w:eastAsia="zh-CN"/>
              </w:rPr>
              <w:t>used</w:t>
            </w:r>
            <w:proofErr w:type="gramEnd"/>
          </w:p>
          <w:p w:rsidRPr="00BA74A0" w:rsidR="00AE3D96" w:rsidP="00AE3D96" w:rsidRDefault="00AE3D96" w14:paraId="3DCE2752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A74A0">
              <w:rPr>
                <w:rFonts w:eastAsia="SimSun"/>
                <w:szCs w:val="24"/>
                <w:lang w:eastAsia="zh-CN"/>
              </w:rPr>
              <w:t>The collision scenario in this issue is depicted in the figure below:</w:t>
            </w:r>
          </w:p>
          <w:p w:rsidRPr="00BA74A0" w:rsidR="00AE3D96" w:rsidP="00AE3D96" w:rsidRDefault="00AE3D96" w14:paraId="28C740C5" w14:textId="77777777">
            <w:pPr>
              <w:spacing w:after="120"/>
              <w:jc w:val="center"/>
              <w:rPr>
                <w:color w:val="000000" w:themeColor="text1"/>
                <w:szCs w:val="24"/>
                <w:lang w:eastAsia="zh-CN"/>
              </w:rPr>
            </w:pPr>
            <w:r w:rsidRPr="00BA74A0">
              <w:rPr>
                <w:noProof/>
                <w:color w:val="000000" w:themeColor="text1"/>
                <w:szCs w:val="24"/>
                <w:lang w:eastAsia="zh-CN"/>
              </w:rPr>
              <w:drawing>
                <wp:inline distT="0" distB="0" distL="0" distR="0" wp14:anchorId="7C25A25C" wp14:editId="4AD2A965">
                  <wp:extent cx="3437147" cy="1842872"/>
                  <wp:effectExtent l="0" t="0" r="0" b="508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147" cy="184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A74A0" w:rsidR="00BE5431" w:rsidP="00BE5431" w:rsidRDefault="00BE5431" w14:paraId="33AD9744" w14:textId="77777777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A74A0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:rsidRPr="00BA74A0" w:rsidR="00BE5431" w:rsidP="00BE5431" w:rsidRDefault="00BE5431" w14:paraId="2590DDE7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BA74A0">
              <w:rPr>
                <w:rFonts w:eastAsia="PMingLiU"/>
                <w:lang w:eastAsia="zh-TW"/>
              </w:rPr>
              <w:t>if fully overlapped simultaneous activation/deactivation for Pre-MG + Pre-MG collides with activated Pre-MG:</w:t>
            </w:r>
          </w:p>
          <w:p w:rsidRPr="00BA74A0" w:rsidR="00BE5431" w:rsidP="00BE5431" w:rsidRDefault="00BE5431" w14:paraId="419DA45C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BA74A0">
              <w:rPr>
                <w:color w:val="000000"/>
                <w:szCs w:val="24"/>
                <w:lang w:eastAsia="zh-CN"/>
              </w:rPr>
              <w:t>Option 1: Apple, Nokia</w:t>
            </w:r>
          </w:p>
          <w:p w:rsidRPr="006B3D29" w:rsidR="00BE5431" w:rsidP="00BE5431" w:rsidRDefault="00BE5431" w14:paraId="57B73529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BA74A0">
              <w:rPr>
                <w:color w:val="000000"/>
                <w:szCs w:val="24"/>
                <w:lang w:eastAsia="zh-CN"/>
              </w:rPr>
              <w:t>regarding scenario 4 (when one pre-configured MG deactivation procedure is fully overlapped with another pre-configured MG</w:t>
            </w:r>
            <w:r w:rsidRPr="006B3D29">
              <w:rPr>
                <w:color w:val="000000"/>
                <w:szCs w:val="24"/>
                <w:lang w:eastAsia="zh-CN"/>
              </w:rPr>
              <w:t xml:space="preserve"> activation procedure triggered by single BWP switching during the dynamic collision), apply same agreement as in scenario 1 when the Type-2 MG is replaced by an activated pre-</w:t>
            </w:r>
            <w:proofErr w:type="gramStart"/>
            <w:r w:rsidRPr="006B3D29">
              <w:rPr>
                <w:color w:val="000000"/>
                <w:szCs w:val="24"/>
                <w:lang w:eastAsia="zh-CN"/>
              </w:rPr>
              <w:t>MG</w:t>
            </w:r>
            <w:proofErr w:type="gramEnd"/>
          </w:p>
          <w:p w:rsidRPr="006B3D29" w:rsidR="00BE5431" w:rsidP="00BE5431" w:rsidRDefault="00BE5431" w14:paraId="2A7F5AA2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B3D29">
              <w:rPr>
                <w:rFonts w:eastAsia="SimSun"/>
                <w:color w:val="000000" w:themeColor="text1"/>
                <w:szCs w:val="24"/>
                <w:lang w:eastAsia="zh-CN"/>
              </w:rPr>
              <w:t>Option 2: OPPO</w:t>
            </w:r>
          </w:p>
          <w:p w:rsidRPr="006B3D29" w:rsidR="00BE5431" w:rsidP="00BE5431" w:rsidRDefault="00BE5431" w14:paraId="72C4D28A" w14:textId="77777777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B3D29">
              <w:rPr>
                <w:rFonts w:eastAsia="SimSun"/>
                <w:szCs w:val="24"/>
                <w:lang w:eastAsia="zh-CN"/>
              </w:rPr>
              <w:t xml:space="preserve">For case a and case b when </w:t>
            </w:r>
            <w:proofErr w:type="gramStart"/>
            <w:r w:rsidRPr="006B3D29">
              <w:rPr>
                <w:rFonts w:eastAsia="SimSun"/>
                <w:szCs w:val="24"/>
                <w:lang w:eastAsia="zh-CN"/>
              </w:rPr>
              <w:t>Pre-MG2</w:t>
            </w:r>
            <w:proofErr w:type="gramEnd"/>
            <w:r w:rsidRPr="006B3D29">
              <w:rPr>
                <w:rFonts w:eastAsia="SimSun"/>
                <w:szCs w:val="24"/>
                <w:lang w:eastAsia="zh-CN"/>
              </w:rPr>
              <w:t xml:space="preserve"> (activate </w:t>
            </w:r>
            <w:r w:rsidRPr="006B3D29">
              <w:rPr>
                <w:rFonts w:ascii="Wingdings" w:hAnsi="Wingdings" w:eastAsia="Wingdings" w:cs="Wingdings"/>
                <w:szCs w:val="24"/>
                <w:lang w:eastAsia="zh-CN"/>
              </w:rPr>
              <w:t>à</w:t>
            </w:r>
            <w:r w:rsidRPr="006B3D29">
              <w:rPr>
                <w:rFonts w:eastAsia="SimSun"/>
                <w:szCs w:val="24"/>
                <w:lang w:eastAsia="zh-CN"/>
              </w:rPr>
              <w:t xml:space="preserve"> deactivate) is overlapped with (de)activation procedure, support option 2 to Follow the same agreement as scenario 1; </w:t>
            </w:r>
          </w:p>
          <w:p w:rsidRPr="006B3D29" w:rsidR="00BE5431" w:rsidP="00BE5431" w:rsidRDefault="00BE5431" w14:paraId="03CDE23C" w14:textId="77777777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B3D29">
              <w:rPr>
                <w:rFonts w:eastAsia="SimSun"/>
                <w:szCs w:val="24"/>
                <w:lang w:eastAsia="zh-CN"/>
              </w:rPr>
              <w:t xml:space="preserve">For case c and case d when </w:t>
            </w:r>
            <w:proofErr w:type="gramStart"/>
            <w:r w:rsidRPr="006B3D29">
              <w:rPr>
                <w:rFonts w:eastAsia="SimSun"/>
                <w:szCs w:val="24"/>
                <w:lang w:eastAsia="zh-CN"/>
              </w:rPr>
              <w:t>Pre-MG1</w:t>
            </w:r>
            <w:proofErr w:type="gramEnd"/>
            <w:r w:rsidRPr="006B3D29">
              <w:rPr>
                <w:rFonts w:eastAsia="SimSun"/>
                <w:szCs w:val="24"/>
                <w:lang w:eastAsia="zh-CN"/>
              </w:rPr>
              <w:t xml:space="preserve"> (deactivate </w:t>
            </w:r>
            <w:r w:rsidRPr="006B3D29">
              <w:rPr>
                <w:rFonts w:ascii="Wingdings" w:hAnsi="Wingdings" w:eastAsia="Wingdings" w:cs="Wingdings"/>
                <w:szCs w:val="24"/>
                <w:lang w:eastAsia="zh-CN"/>
              </w:rPr>
              <w:t>à</w:t>
            </w:r>
            <w:r w:rsidRPr="006B3D29">
              <w:rPr>
                <w:rFonts w:eastAsia="SimSun"/>
                <w:szCs w:val="24"/>
                <w:lang w:eastAsia="zh-CN"/>
              </w:rPr>
              <w:t xml:space="preserve"> activate) is overlapped with (de)activation procedure, support option 5 since no gap collision will happen.</w:t>
            </w:r>
          </w:p>
          <w:p w:rsidRPr="006B3D29" w:rsidR="00BE5431" w:rsidP="00BE5431" w:rsidRDefault="00BE5431" w14:paraId="0C6CD312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B3D29">
              <w:rPr>
                <w:rFonts w:eastAsia="SimSun"/>
                <w:color w:val="000000" w:themeColor="text1"/>
                <w:szCs w:val="24"/>
                <w:lang w:eastAsia="zh-CN"/>
              </w:rPr>
              <w:t>Option 3: HW</w:t>
            </w:r>
          </w:p>
          <w:p w:rsidRPr="006B3D29" w:rsidR="00BE5431" w:rsidP="00BE5431" w:rsidRDefault="00BE5431" w14:paraId="45EA00A7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B3D29">
              <w:rPr>
                <w:rFonts w:eastAsia="SimSun"/>
                <w:szCs w:val="24"/>
                <w:lang w:eastAsia="zh-CN"/>
              </w:rPr>
              <w:t xml:space="preserve">For scenario 4, follow the same agreement as in scenario 1 and 2 when the Type-2 MG is replaced by an activated pre-MG. Alternatively, RAN4 not to define UE </w:t>
            </w:r>
            <w:proofErr w:type="spellStart"/>
            <w:r w:rsidRPr="006B3D29">
              <w:rPr>
                <w:rFonts w:eastAsia="SimSun"/>
                <w:szCs w:val="24"/>
                <w:lang w:eastAsia="zh-CN"/>
              </w:rPr>
              <w:t>behaviour</w:t>
            </w:r>
            <w:proofErr w:type="spellEnd"/>
            <w:r w:rsidRPr="006B3D29">
              <w:rPr>
                <w:rFonts w:eastAsia="SimSun"/>
                <w:szCs w:val="24"/>
                <w:lang w:eastAsia="zh-CN"/>
              </w:rPr>
              <w:t xml:space="preserve"> and requirements for scenario 4.</w:t>
            </w:r>
          </w:p>
          <w:p w:rsidRPr="006B3D29" w:rsidR="00BE5431" w:rsidP="00BE5431" w:rsidRDefault="00BE5431" w14:paraId="3D27D977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6B3D29">
              <w:rPr>
                <w:color w:val="000000"/>
                <w:szCs w:val="24"/>
                <w:lang w:eastAsia="zh-CN"/>
              </w:rPr>
              <w:t>Option 4: QC, HW, MTK, ZTE</w:t>
            </w:r>
          </w:p>
          <w:p w:rsidRPr="006B3D29" w:rsidR="00BE5431" w:rsidP="00BE5431" w:rsidRDefault="00BE5431" w14:paraId="3CCE790E" w14:textId="77777777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szCs w:val="24"/>
                <w:lang w:eastAsia="zh-CN"/>
              </w:rPr>
            </w:pPr>
            <w:r w:rsidRPr="006B3D29">
              <w:rPr>
                <w:color w:val="000000"/>
                <w:szCs w:val="24"/>
                <w:lang w:eastAsia="zh-CN"/>
              </w:rPr>
              <w:t>No need to discuss the case when two pre-configured MGs activation procedures are overlapped during the dynamic collision.</w:t>
            </w:r>
          </w:p>
          <w:p w:rsidRPr="006B3D29" w:rsidR="00BE5431" w:rsidP="00BE5431" w:rsidRDefault="00BE5431" w14:paraId="5806EB38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6B3D29">
              <w:rPr>
                <w:color w:val="000000"/>
                <w:szCs w:val="24"/>
                <w:lang w:eastAsia="zh-CN"/>
              </w:rPr>
              <w:t>Option 5: E///</w:t>
            </w:r>
            <w:r>
              <w:rPr>
                <w:rFonts w:hint="eastAsia" w:eastAsiaTheme="minorEastAsia"/>
                <w:color w:val="000000"/>
                <w:szCs w:val="24"/>
                <w:lang w:eastAsia="zh-CN"/>
              </w:rPr>
              <w:t>, CATT</w:t>
            </w:r>
          </w:p>
          <w:p w:rsidRPr="00BE5431" w:rsidR="00BE5431" w:rsidP="00BE5431" w:rsidRDefault="00BE5431" w14:paraId="7C2507EA" w14:textId="555F3C5A">
            <w:pPr>
              <w:pStyle w:val="ListParagraph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SimSun"/>
                <w:szCs w:val="24"/>
                <w:lang w:eastAsia="zh-CN"/>
              </w:rPr>
            </w:pPr>
            <w:r w:rsidRPr="006B3D29">
              <w:rPr>
                <w:rFonts w:eastAsia="SimSun"/>
                <w:szCs w:val="24"/>
                <w:lang w:eastAsia="zh-CN"/>
              </w:rPr>
              <w:t xml:space="preserve">When one pre-configured </w:t>
            </w:r>
            <w:proofErr w:type="gramStart"/>
            <w:r w:rsidRPr="006B3D29">
              <w:rPr>
                <w:rFonts w:eastAsia="SimSun"/>
                <w:szCs w:val="24"/>
                <w:lang w:eastAsia="zh-CN"/>
              </w:rPr>
              <w:t>MG(</w:t>
            </w:r>
            <w:proofErr w:type="gramEnd"/>
            <w:r w:rsidRPr="006B3D29">
              <w:rPr>
                <w:rFonts w:eastAsia="SimSun"/>
                <w:szCs w:val="24"/>
                <w:lang w:eastAsia="zh-CN"/>
              </w:rPr>
              <w:t>Pre-MG #1) deactivation procedure fully overlaps with another pre-configured MG(Pre-MG #2) activation procedure, no gap dropping rule shall be applied and UE shall perform measurement within each activated Pre-MG. Data scheduling is not expected within the deactivated Pre-MG occasions before and after the Pre-MG activation/deactivation procedure.</w:t>
            </w:r>
          </w:p>
          <w:p w:rsidRPr="00182C5D" w:rsidR="00AE3D96" w:rsidP="00AE3D96" w:rsidRDefault="00AE3D96" w14:paraId="7F0C8015" w14:textId="2F8AD548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182C5D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 xml:space="preserve">Way Forward </w:t>
            </w:r>
          </w:p>
          <w:p w:rsidRPr="00BE5431" w:rsidR="00AE3D96" w:rsidP="00BE5431" w:rsidRDefault="00AE3D96" w14:paraId="16A2BF78" w14:textId="42244B0A">
            <w:pPr>
              <w:numPr>
                <w:ilvl w:val="1"/>
                <w:numId w:val="6"/>
              </w:numPr>
              <w:spacing w:after="180"/>
              <w:ind w:left="108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Companies to further check whether this scenario can be captured reusing the agreements from Scenarios 1,2, and 3. </w:t>
            </w:r>
            <w:r w:rsidRPr="006B3D29">
              <w:rPr>
                <w:color w:val="000000" w:themeColor="text1"/>
                <w:szCs w:val="24"/>
                <w:lang w:eastAsia="zh-CN"/>
              </w:rPr>
              <w:t xml:space="preserve"> </w:t>
            </w:r>
          </w:p>
        </w:tc>
      </w:tr>
    </w:tbl>
    <w:p w:rsidRPr="00AE3D96" w:rsidR="00AE3D96" w:rsidP="00AE3D96" w:rsidRDefault="00AE3D96" w14:paraId="2B85E4F2" w14:textId="77777777"/>
    <w:p w:rsidR="001E7C59" w:rsidP="001E7C59" w:rsidRDefault="00BE5431" w14:paraId="3C6FAFFD" w14:textId="16CF29C3">
      <w:r>
        <w:t xml:space="preserve">In our view, the same proceeding can be applied in scenario 4 as for scenarios 1 to 3, </w:t>
      </w:r>
      <w:proofErr w:type="gramStart"/>
      <w:r>
        <w:t>i.e.</w:t>
      </w:r>
      <w:proofErr w:type="gramEnd"/>
      <w:r>
        <w:t xml:space="preserve"> based on configured priorities for the gaps. This means, in case of collision of Pre-MG activation and Pre-MG deactivation, the gap is activated or deactivated which is assigned the higher priority and the activation/deactivation of the other Pre-MG is postponed by 5ms.   </w:t>
      </w:r>
    </w:p>
    <w:p w:rsidRPr="00CA20E1" w:rsidR="00BE5431" w:rsidP="00BE5431" w:rsidRDefault="00BE5431" w14:paraId="0BF6DE3E" w14:textId="4D54127E">
      <w:pPr>
        <w:pStyle w:val="RAN4proposal"/>
        <w:rPr>
          <w:lang w:val="en-GB"/>
        </w:rPr>
      </w:pPr>
      <w:r>
        <w:rPr>
          <w:lang w:val="en-GB"/>
        </w:rPr>
        <w:t xml:space="preserve">For scenario 4, </w:t>
      </w:r>
      <w:r w:rsidRPr="00BE5431">
        <w:rPr>
          <w:lang w:val="en-GB"/>
        </w:rPr>
        <w:t>in case of collision of Pre-MG activation and Pre-MG deactivation, the gap is activated or deactivated which is assigned the higher priority and the activation/deactivation of the other Pre-MG is postponed by 5ms.</w:t>
      </w:r>
    </w:p>
    <w:p w:rsidR="005D458D" w:rsidP="005D458D" w:rsidRDefault="005D458D" w14:paraId="7169B067" w14:textId="7200C21A">
      <w:pPr>
        <w:pStyle w:val="RAN4H3"/>
      </w:pPr>
      <w:r>
        <w:t>UE capability for dynamic collisions</w:t>
      </w:r>
    </w:p>
    <w:p w:rsidRPr="00FD1FB0" w:rsidR="005D458D" w:rsidP="005D458D" w:rsidRDefault="005D458D" w14:paraId="7EA159EC" w14:textId="786C8B4D">
      <w:pPr>
        <w:spacing w:after="60"/>
        <w:rPr>
          <w:color w:val="000000" w:themeColor="text1"/>
        </w:rPr>
      </w:pPr>
      <w:r w:rsidRPr="00FD1FB0">
        <w:rPr>
          <w:color w:val="000000" w:themeColor="text1"/>
        </w:rPr>
        <w:t xml:space="preserve">RAN4 </w:t>
      </w:r>
      <w:r w:rsidR="00AF3720">
        <w:rPr>
          <w:color w:val="000000" w:themeColor="text1"/>
        </w:rPr>
        <w:t>#108</w:t>
      </w:r>
      <w:r w:rsidR="00BE5431">
        <w:rPr>
          <w:color w:val="000000" w:themeColor="text1"/>
        </w:rPr>
        <w:t>bis did not get further progress</w:t>
      </w:r>
      <w:r w:rsidR="00AF3720">
        <w:rPr>
          <w:color w:val="000000" w:themeColor="text1"/>
        </w:rPr>
        <w:t xml:space="preserve"> </w:t>
      </w:r>
      <w:r w:rsidR="00BE5431">
        <w:rPr>
          <w:color w:val="000000" w:themeColor="text1"/>
        </w:rPr>
        <w:t xml:space="preserve">on the issue </w:t>
      </w:r>
      <w:r w:rsidRPr="00FD1FB0">
        <w:rPr>
          <w:color w:val="000000" w:themeColor="text1"/>
        </w:rPr>
        <w:t>whether to define a new UE capability for dynamic collisions.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:rsidTr="00482093" w14:paraId="14BF228F" w14:textId="77777777">
        <w:tc>
          <w:tcPr>
            <w:tcW w:w="9617" w:type="dxa"/>
          </w:tcPr>
          <w:p w:rsidRPr="006A146C" w:rsidR="00BE5431" w:rsidP="00BE5431" w:rsidRDefault="00BE5431" w14:paraId="2A62122B" w14:textId="77777777">
            <w:pPr>
              <w:rPr>
                <w:b/>
                <w:color w:val="0070C0"/>
                <w:u w:val="single"/>
                <w:lang w:eastAsia="ko-KR"/>
              </w:rPr>
            </w:pPr>
            <w:r w:rsidRPr="00444C8F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6A146C">
              <w:rPr>
                <w:b/>
                <w:color w:val="0070C0"/>
                <w:u w:val="single"/>
                <w:lang w:eastAsia="ko-KR"/>
              </w:rPr>
              <w:t>-1-5: [Case 1] Whether to define a new UE capability for dynamic collisions?</w:t>
            </w:r>
          </w:p>
          <w:p w:rsidRPr="00182C5D" w:rsidR="00BE5431" w:rsidP="00BE5431" w:rsidRDefault="00BE5431" w14:paraId="0F5FC1FB" w14:textId="77777777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182C5D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 xml:space="preserve">Way Forward </w:t>
            </w:r>
          </w:p>
          <w:p w:rsidRPr="006A146C" w:rsidR="00BE5431" w:rsidP="00BE5431" w:rsidRDefault="00BE5431" w14:paraId="67A18329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A146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:rsidRPr="006A146C" w:rsidR="00BE5431" w:rsidP="00BE5431" w:rsidRDefault="00BE5431" w14:paraId="3A31B8F3" w14:textId="77777777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A146C">
              <w:rPr>
                <w:rFonts w:eastAsia="SimSun"/>
                <w:szCs w:val="24"/>
                <w:lang w:eastAsia="zh-CN"/>
              </w:rPr>
              <w:t>Add a UE capability to indicate whether the UE supports Case 1 gap combinations that cause dynamic collisions.</w:t>
            </w:r>
          </w:p>
          <w:p w:rsidRPr="006A146C" w:rsidR="00BE5431" w:rsidP="00BE5431" w:rsidRDefault="00BE5431" w14:paraId="20912230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A146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:rsidRPr="00BE5431" w:rsidR="005D458D" w:rsidP="00BE5431" w:rsidRDefault="00BE5431" w14:paraId="19B6CC0F" w14:textId="10317653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A146C">
              <w:rPr>
                <w:rFonts w:eastAsia="SimSun"/>
                <w:szCs w:val="24"/>
                <w:lang w:eastAsia="zh-CN"/>
              </w:rPr>
              <w:t>No additional capability is needed to handle the dynamic collision.</w:t>
            </w:r>
          </w:p>
        </w:tc>
      </w:tr>
    </w:tbl>
    <w:p w:rsidR="005D458D" w:rsidP="005D458D" w:rsidRDefault="005D458D" w14:paraId="039D89E4" w14:textId="77777777">
      <w:pPr>
        <w:spacing w:after="0"/>
        <w:rPr>
          <w:color w:val="000000" w:themeColor="text1"/>
        </w:rPr>
      </w:pPr>
    </w:p>
    <w:p w:rsidRPr="00232422" w:rsidR="005D458D" w:rsidP="005D458D" w:rsidRDefault="00A9791B" w14:paraId="4DBF9D4F" w14:textId="233AACE9">
      <w:pPr>
        <w:rPr>
          <w:color w:val="000000" w:themeColor="text1"/>
        </w:rPr>
      </w:pPr>
      <w:r>
        <w:rPr>
          <w:color w:val="000000" w:themeColor="text1"/>
        </w:rPr>
        <w:t xml:space="preserve">Due to the RAN4 #107 agreement to consider only collisions between an activated Pre-MG and a concurrent MG, we do not see a justification to introduce a new UE capability for such dynamic collisions, where Pre-MG status changes between activated and de-activated, as Rel-17 </w:t>
      </w:r>
      <w:r w:rsidR="003B6DC3">
        <w:rPr>
          <w:color w:val="000000" w:themeColor="text1"/>
        </w:rPr>
        <w:t>collision</w:t>
      </w:r>
      <w:r>
        <w:rPr>
          <w:color w:val="000000" w:themeColor="text1"/>
        </w:rPr>
        <w:t xml:space="preserve"> rules </w:t>
      </w:r>
      <w:r w:rsidR="003B6DC3">
        <w:rPr>
          <w:color w:val="000000" w:themeColor="text1"/>
        </w:rPr>
        <w:t xml:space="preserve">based on configured priorities </w:t>
      </w:r>
      <w:r>
        <w:rPr>
          <w:color w:val="000000" w:themeColor="text1"/>
        </w:rPr>
        <w:t xml:space="preserve">are valid in case of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instances after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activation and </w:t>
      </w:r>
      <w:r w:rsidR="003B6DC3">
        <w:rPr>
          <w:color w:val="000000" w:themeColor="text1"/>
        </w:rPr>
        <w:t xml:space="preserve">collision rules for </w:t>
      </w:r>
      <w:r>
        <w:rPr>
          <w:color w:val="000000" w:themeColor="text1"/>
        </w:rPr>
        <w:t>Pre</w:t>
      </w:r>
      <w:r w:rsidR="003B6DC3">
        <w:rPr>
          <w:color w:val="000000" w:themeColor="text1"/>
        </w:rPr>
        <w:t>-MG (de-)</w:t>
      </w:r>
      <w:r>
        <w:rPr>
          <w:color w:val="000000" w:themeColor="text1"/>
        </w:rPr>
        <w:t>activation</w:t>
      </w:r>
      <w:r w:rsidR="003B6DC3">
        <w:rPr>
          <w:color w:val="000000" w:themeColor="text1"/>
        </w:rPr>
        <w:t xml:space="preserve"> with concurrent MG are handled in previous issues.</w:t>
      </w:r>
    </w:p>
    <w:p w:rsidR="005D458D" w:rsidP="005D458D" w:rsidRDefault="005D458D" w14:paraId="52DD8DD5" w14:textId="4767C0AD">
      <w:pPr>
        <w:pStyle w:val="RAN4proposal"/>
      </w:pPr>
      <w:r w:rsidRPr="005D61EA">
        <w:t>No new UE capability for dynamic collision</w:t>
      </w:r>
      <w:r>
        <w:t>s</w:t>
      </w:r>
      <w:r w:rsidRPr="005D61EA">
        <w:t xml:space="preserve"> is needed for UEs supporting Case 1 requirements</w:t>
      </w:r>
      <w:r w:rsidR="003B6DC3">
        <w:t>, as Rel-17 collision rules based on configured priorities are valid in case of Pre-MG instances after Pre-MG activation.</w:t>
      </w:r>
    </w:p>
    <w:p w:rsidR="00AF3720" w:rsidP="00AF3720" w:rsidRDefault="00AF3720" w14:paraId="6D433350" w14:textId="504A60EA">
      <w:pPr>
        <w:pStyle w:val="RAN4H2"/>
      </w:pPr>
      <w:r>
        <w:t>Other requirements</w:t>
      </w:r>
    </w:p>
    <w:p w:rsidR="00192B55" w:rsidP="00192B55" w:rsidRDefault="00192B55" w14:paraId="69EE11CA" w14:textId="3BC59EAB">
      <w:pPr>
        <w:pStyle w:val="RAN4H3"/>
      </w:pPr>
      <w:r>
        <w:t>Pre-MG association</w:t>
      </w:r>
      <w:r w:rsidRPr="001E7C59">
        <w:t xml:space="preserve"> </w:t>
      </w:r>
    </w:p>
    <w:p w:rsidRPr="00AF3720" w:rsidR="00AF3720" w:rsidP="00AF3720" w:rsidRDefault="00BE5431" w14:paraId="497D58A9" w14:textId="6E74DC7E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 xml:space="preserve">#108bis did not get further progress on the issue </w:t>
      </w:r>
      <w:r w:rsidRPr="00FD1FB0" w:rsidR="00AF3720">
        <w:rPr>
          <w:color w:val="000000" w:themeColor="text1"/>
        </w:rPr>
        <w:t xml:space="preserve">whether </w:t>
      </w:r>
      <w:r w:rsidR="00AF3720">
        <w:rPr>
          <w:color w:val="000000" w:themeColor="text1"/>
        </w:rPr>
        <w:t>the Pre-MG association needs to be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3720" w:rsidTr="00AF3720" w14:paraId="1705ED27" w14:textId="77777777">
        <w:tc>
          <w:tcPr>
            <w:tcW w:w="9617" w:type="dxa"/>
          </w:tcPr>
          <w:p w:rsidRPr="008A1FF6" w:rsidR="00BE5431" w:rsidP="00BE5431" w:rsidRDefault="00BE5431" w14:paraId="4978A224" w14:textId="77777777">
            <w:pPr>
              <w:rPr>
                <w:b/>
                <w:color w:val="0070C0"/>
                <w:u w:val="single"/>
                <w:lang w:eastAsia="ko-KR"/>
              </w:rPr>
            </w:pPr>
            <w:r w:rsidRPr="008A1FF6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8A1FF6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8A1FF6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8A1FF6">
              <w:rPr>
                <w:b/>
                <w:color w:val="0070C0"/>
                <w:u w:val="single"/>
                <w:lang w:eastAsia="ko-KR"/>
              </w:rPr>
              <w:t xml:space="preserve">: [Case 1] </w:t>
            </w:r>
            <w:r w:rsidRPr="00222E51">
              <w:rPr>
                <w:b/>
                <w:color w:val="0070C0"/>
                <w:u w:val="single"/>
                <w:lang w:eastAsia="ko-KR"/>
              </w:rPr>
              <w:t>Pre-MG association clarification</w:t>
            </w:r>
          </w:p>
          <w:p w:rsidRPr="00057D1B" w:rsidR="00BE5431" w:rsidP="00BE5431" w:rsidRDefault="00BE5431" w14:paraId="33F118D8" w14:textId="77777777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057D1B">
              <w:rPr>
                <w:rFonts w:eastAsia="SimSun"/>
                <w:b/>
                <w:bCs/>
                <w:szCs w:val="24"/>
                <w:lang w:eastAsia="zh-CN"/>
              </w:rPr>
              <w:t>Way Forward</w:t>
            </w:r>
          </w:p>
          <w:p w:rsidRPr="008A1FF6" w:rsidR="00BE5431" w:rsidP="00BE5431" w:rsidRDefault="00BE5431" w14:paraId="4352E12C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FF6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:rsidRPr="005366E3" w:rsidR="00BE5431" w:rsidP="00BE5431" w:rsidRDefault="00BE5431" w14:paraId="5D95327E" w14:textId="77777777">
            <w:pPr>
              <w:numPr>
                <w:ilvl w:val="2"/>
                <w:numId w:val="6"/>
              </w:numPr>
              <w:ind w:left="1800"/>
              <w:textAlignment w:val="center"/>
              <w:rPr>
                <w:rFonts w:ascii="Calibri" w:hAnsi="Calibri" w:eastAsia="Times New Roman" w:cs="Calibri"/>
                <w:sz w:val="22"/>
                <w:lang w:eastAsia="zh-CN"/>
              </w:rPr>
            </w:pPr>
            <w:r w:rsidRPr="0040197F">
              <w:rPr>
                <w:szCs w:val="24"/>
                <w:lang w:eastAsia="zh-CN"/>
              </w:rPr>
              <w:t xml:space="preserve">When NW configures a Pre-MG1 and a Pre-MG2/Type-2 MG in </w:t>
            </w:r>
            <w:proofErr w:type="spellStart"/>
            <w:r w:rsidRPr="0040197F">
              <w:rPr>
                <w:szCs w:val="24"/>
                <w:lang w:eastAsia="zh-CN"/>
              </w:rPr>
              <w:t>ConMGs</w:t>
            </w:r>
            <w:proofErr w:type="spellEnd"/>
            <w:r w:rsidRPr="0040197F">
              <w:rPr>
                <w:szCs w:val="24"/>
                <w:lang w:eastAsia="zh-CN"/>
              </w:rPr>
              <w:t xml:space="preserve">, the MO associated with </w:t>
            </w:r>
            <w:proofErr w:type="gramStart"/>
            <w:r w:rsidRPr="0040197F">
              <w:rPr>
                <w:szCs w:val="24"/>
                <w:lang w:eastAsia="zh-CN"/>
              </w:rPr>
              <w:t>Pre-MG1</w:t>
            </w:r>
            <w:proofErr w:type="gramEnd"/>
            <w:r w:rsidRPr="0040197F">
              <w:rPr>
                <w:szCs w:val="24"/>
                <w:lang w:eastAsia="zh-CN"/>
              </w:rPr>
              <w:t xml:space="preserve"> will be measured within activated Pre-MG2/Type-2 MG if Pre-MG1 is deactivated and the MO is fully overlapping with activated Pre-MG2/Type-2 MG</w:t>
            </w:r>
            <w:r w:rsidRPr="008A1FF6">
              <w:rPr>
                <w:szCs w:val="24"/>
                <w:lang w:eastAsia="zh-CN"/>
              </w:rPr>
              <w:t>.</w:t>
            </w:r>
          </w:p>
          <w:p w:rsidRPr="005366E3" w:rsidR="00BE5431" w:rsidP="00BE5431" w:rsidRDefault="00BE5431" w14:paraId="3FBEFFFD" w14:textId="77777777">
            <w:pPr>
              <w:numPr>
                <w:ilvl w:val="3"/>
                <w:numId w:val="6"/>
              </w:numPr>
              <w:ind w:left="2520"/>
              <w:textAlignment w:val="center"/>
              <w:rPr>
                <w:rFonts w:ascii="Calibri" w:hAnsi="Calibri" w:eastAsia="Times New Roman" w:cs="Calibri"/>
                <w:sz w:val="22"/>
                <w:lang w:eastAsia="zh-CN"/>
              </w:rPr>
            </w:pPr>
            <w:r>
              <w:rPr>
                <w:szCs w:val="24"/>
                <w:lang w:eastAsia="zh-CN"/>
              </w:rPr>
              <w:t>Option 1a: HW</w:t>
            </w:r>
          </w:p>
          <w:p w:rsidRPr="008A1FF6" w:rsidR="00BE5431" w:rsidP="00BE5431" w:rsidRDefault="00BE5431" w14:paraId="1D6F5C30" w14:textId="77777777">
            <w:pPr>
              <w:numPr>
                <w:ilvl w:val="4"/>
                <w:numId w:val="6"/>
              </w:numPr>
              <w:ind w:left="3240"/>
              <w:textAlignment w:val="center"/>
              <w:rPr>
                <w:rFonts w:ascii="Calibri" w:hAnsi="Calibri" w:eastAsia="Times New Roman" w:cs="Calibri"/>
                <w:sz w:val="22"/>
                <w:lang w:eastAsia="zh-CN"/>
              </w:rPr>
            </w:pPr>
            <w:r>
              <w:rPr>
                <w:szCs w:val="24"/>
                <w:lang w:eastAsia="zh-CN"/>
              </w:rPr>
              <w:t>FFS: whether it need to be captured in spec</w:t>
            </w:r>
          </w:p>
          <w:p w:rsidR="00BE5431" w:rsidP="00BE5431" w:rsidRDefault="00BE5431" w14:paraId="543057A8" w14:textId="77777777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</w:t>
            </w:r>
          </w:p>
          <w:p w:rsidRPr="00BE5431" w:rsidR="00AF3720" w:rsidP="00BE5431" w:rsidRDefault="00BE5431" w14:paraId="39268D42" w14:textId="05A38331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szCs w:val="24"/>
                <w:lang w:eastAsia="zh-CN"/>
              </w:rPr>
            </w:pPr>
            <w:r w:rsidRPr="000B046F">
              <w:rPr>
                <w:rFonts w:eastAsia="SimSun"/>
                <w:szCs w:val="24"/>
                <w:lang w:eastAsia="zh-CN"/>
              </w:rPr>
              <w:t xml:space="preserve">RAN4 to discuss options related to UE </w:t>
            </w:r>
            <w:proofErr w:type="spellStart"/>
            <w:r w:rsidRPr="000B046F">
              <w:rPr>
                <w:rFonts w:eastAsia="SimSun"/>
                <w:szCs w:val="24"/>
                <w:lang w:eastAsia="zh-CN"/>
              </w:rPr>
              <w:t>behaviour</w:t>
            </w:r>
            <w:proofErr w:type="spellEnd"/>
            <w:r w:rsidRPr="000B046F">
              <w:rPr>
                <w:rFonts w:eastAsia="SimSun"/>
                <w:szCs w:val="24"/>
                <w:lang w:eastAsia="zh-CN"/>
              </w:rPr>
              <w:t>, for UE supporting Case 1 requirements, in case of deactivated Pre-MG, i.e. require the UE to perform measurements for MO’s assigned to Pre-MG outside any other MG, or define a priority for deactivated Pre-MG to be compared against priority of any other overlapping MG, or define a Pre-MG association rule by transferring MO’s assigned to Pre-MG to any other active MG (Pre-MG or Type-2 MG) as long as Pre-MG is deactivated</w:t>
            </w:r>
          </w:p>
        </w:tc>
      </w:tr>
    </w:tbl>
    <w:p w:rsidR="00AF3720" w:rsidP="00B579D5" w:rsidRDefault="00AF3720" w14:paraId="187420DF" w14:textId="77777777">
      <w:pPr>
        <w:spacing w:after="0"/>
      </w:pPr>
    </w:p>
    <w:p w:rsidR="00192B55" w:rsidP="00B579D5" w:rsidRDefault="00AF3720" w14:paraId="161E6AF1" w14:textId="1D5B6863">
      <w:pPr>
        <w:rPr>
          <w:lang w:val="en-GB"/>
        </w:rPr>
      </w:pPr>
      <w:r w:rsidRPr="00D521F7">
        <w:rPr>
          <w:lang w:val="en-GB"/>
        </w:rPr>
        <w:t xml:space="preserve">We </w:t>
      </w:r>
      <w:r>
        <w:rPr>
          <w:lang w:val="en-GB"/>
        </w:rPr>
        <w:t xml:space="preserve">do not </w:t>
      </w:r>
      <w:r w:rsidRPr="00D521F7">
        <w:rPr>
          <w:lang w:val="en-GB"/>
        </w:rPr>
        <w:t xml:space="preserve">support option </w:t>
      </w:r>
      <w:r>
        <w:rPr>
          <w:lang w:val="en-GB"/>
        </w:rPr>
        <w:t>1</w:t>
      </w:r>
      <w:r w:rsidR="007D7F16">
        <w:rPr>
          <w:lang w:val="en-GB"/>
        </w:rPr>
        <w:t xml:space="preserve"> as it stands</w:t>
      </w:r>
      <w:r>
        <w:rPr>
          <w:lang w:val="en-GB"/>
        </w:rPr>
        <w:t xml:space="preserve">, as it </w:t>
      </w:r>
      <w:r w:rsidR="00192B55">
        <w:rPr>
          <w:lang w:val="en-GB"/>
        </w:rPr>
        <w:t xml:space="preserve">just </w:t>
      </w:r>
      <w:r>
        <w:rPr>
          <w:lang w:val="en-GB"/>
        </w:rPr>
        <w:t>transfers MOs from Pre-MG</w:t>
      </w:r>
      <w:r w:rsidR="00B22700">
        <w:rPr>
          <w:lang w:val="en-GB"/>
        </w:rPr>
        <w:t>1</w:t>
      </w:r>
      <w:r>
        <w:rPr>
          <w:lang w:val="en-GB"/>
        </w:rPr>
        <w:t xml:space="preserve"> to other Pre-MG</w:t>
      </w:r>
      <w:r w:rsidR="00B22700">
        <w:rPr>
          <w:lang w:val="en-GB"/>
        </w:rPr>
        <w:t>2</w:t>
      </w:r>
      <w:r>
        <w:rPr>
          <w:lang w:val="en-GB"/>
        </w:rPr>
        <w:t xml:space="preserve"> or Concurrent MO, 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it impacts the CSSF </w:t>
      </w:r>
      <w:r w:rsidR="007D7F16">
        <w:rPr>
          <w:lang w:val="en-GB"/>
        </w:rPr>
        <w:t>within</w:t>
      </w:r>
      <w:r>
        <w:rPr>
          <w:lang w:val="en-GB"/>
        </w:rPr>
        <w:t xml:space="preserve"> gap</w:t>
      </w:r>
      <w:r w:rsidR="00E64120">
        <w:rPr>
          <w:lang w:val="en-GB"/>
        </w:rPr>
        <w:t xml:space="preserve"> in that more measurement</w:t>
      </w:r>
      <w:r w:rsidR="007D7F16">
        <w:rPr>
          <w:lang w:val="en-GB"/>
        </w:rPr>
        <w:t xml:space="preserve"> object</w:t>
      </w:r>
      <w:r w:rsidR="00E64120">
        <w:rPr>
          <w:lang w:val="en-GB"/>
        </w:rPr>
        <w:t xml:space="preserve">s have to be </w:t>
      </w:r>
      <w:r w:rsidR="007D7F16">
        <w:rPr>
          <w:lang w:val="en-GB"/>
        </w:rPr>
        <w:t>performed</w:t>
      </w:r>
      <w:r w:rsidR="00E64120">
        <w:rPr>
          <w:lang w:val="en-GB"/>
        </w:rPr>
        <w:t xml:space="preserve"> </w:t>
      </w:r>
      <w:r w:rsidR="007D7F16">
        <w:rPr>
          <w:lang w:val="en-GB"/>
        </w:rPr>
        <w:t xml:space="preserve">by Pre-MG2 </w:t>
      </w:r>
      <w:r w:rsidR="00E64120">
        <w:rPr>
          <w:lang w:val="en-GB"/>
        </w:rPr>
        <w:t>and h</w:t>
      </w:r>
      <w:r w:rsidR="00B22700">
        <w:rPr>
          <w:lang w:val="en-GB"/>
        </w:rPr>
        <w:t>e</w:t>
      </w:r>
      <w:r w:rsidR="00E64120">
        <w:rPr>
          <w:lang w:val="en-GB"/>
        </w:rPr>
        <w:t>nce measurement delay increases</w:t>
      </w:r>
      <w:r>
        <w:rPr>
          <w:lang w:val="en-GB"/>
        </w:rPr>
        <w:t xml:space="preserve">. </w:t>
      </w:r>
      <w:r w:rsidR="00E65D87">
        <w:rPr>
          <w:lang w:val="en-GB"/>
        </w:rPr>
        <w:t xml:space="preserve">In addition, it is </w:t>
      </w:r>
      <w:r w:rsidR="007D7F16">
        <w:rPr>
          <w:lang w:val="en-GB"/>
        </w:rPr>
        <w:t>u</w:t>
      </w:r>
      <w:r w:rsidR="00E65D87">
        <w:rPr>
          <w:lang w:val="en-GB"/>
        </w:rPr>
        <w:t xml:space="preserve">nclear how the configured priorities for all MGs are </w:t>
      </w:r>
      <w:proofErr w:type="gramStart"/>
      <w:r w:rsidR="00E65D87">
        <w:rPr>
          <w:lang w:val="en-GB"/>
        </w:rPr>
        <w:t>taken into account</w:t>
      </w:r>
      <w:proofErr w:type="gramEnd"/>
      <w:r w:rsidR="00E65D87">
        <w:rPr>
          <w:lang w:val="en-GB"/>
        </w:rPr>
        <w:t xml:space="preserve"> in such case. </w:t>
      </w:r>
    </w:p>
    <w:p w:rsidR="00192B55" w:rsidP="00B579D5" w:rsidRDefault="007D7F16" w14:paraId="61946D85" w14:textId="4343A511">
      <w:pPr>
        <w:rPr>
          <w:lang w:val="en-GB"/>
        </w:rPr>
      </w:pPr>
      <w:r>
        <w:rPr>
          <w:lang w:val="en-GB"/>
        </w:rPr>
        <w:t xml:space="preserve">Thus, in case </w:t>
      </w:r>
      <w:r w:rsidR="00192B55">
        <w:rPr>
          <w:lang w:val="en-GB"/>
        </w:rPr>
        <w:t xml:space="preserve">of </w:t>
      </w:r>
    </w:p>
    <w:p w:rsidR="00192B55" w:rsidP="00192B55" w:rsidRDefault="00192B55" w14:paraId="3F86123C" w14:textId="1D5AA791">
      <w:pPr>
        <w:pStyle w:val="ListParagraph"/>
        <w:numPr>
          <w:ilvl w:val="0"/>
          <w:numId w:val="17"/>
        </w:numPr>
        <w:ind w:left="714" w:hanging="357"/>
        <w:contextualSpacing w:val="0"/>
        <w:rPr>
          <w:lang w:val="en-GB"/>
        </w:rPr>
      </w:pPr>
      <w:r>
        <w:rPr>
          <w:lang w:val="en-GB"/>
        </w:rPr>
        <w:t>no overlap or partial overlap</w:t>
      </w:r>
      <w:r>
        <w:rPr>
          <w:lang w:val="en-GB"/>
        </w:rPr>
        <w:t xml:space="preserve"> of Pre-MG1 and Pre-MG2: </w:t>
      </w:r>
      <w:r>
        <w:rPr>
          <w:lang w:val="en-GB"/>
        </w:rPr>
        <w:t xml:space="preserve">UE </w:t>
      </w:r>
      <w:r>
        <w:rPr>
          <w:lang w:val="en-GB"/>
        </w:rPr>
        <w:t xml:space="preserve">is required </w:t>
      </w:r>
      <w:r>
        <w:rPr>
          <w:lang w:val="en-GB"/>
        </w:rPr>
        <w:t xml:space="preserve">to perform </w:t>
      </w:r>
      <w:r>
        <w:rPr>
          <w:lang w:val="en-GB"/>
        </w:rPr>
        <w:t xml:space="preserve">all </w:t>
      </w:r>
      <w:r>
        <w:rPr>
          <w:lang w:val="en-GB"/>
        </w:rPr>
        <w:t xml:space="preserve">measurements </w:t>
      </w:r>
      <w:r>
        <w:rPr>
          <w:lang w:val="en-GB"/>
        </w:rPr>
        <w:t>assigned to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Pre-MG</w:t>
      </w:r>
      <w:r>
        <w:rPr>
          <w:lang w:val="en-GB"/>
        </w:rPr>
        <w:t>1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 xml:space="preserve">outside </w:t>
      </w:r>
      <w:r>
        <w:rPr>
          <w:lang w:val="en-GB"/>
        </w:rPr>
        <w:t xml:space="preserve">the activated Pre-MG2 </w:t>
      </w:r>
      <w:r>
        <w:rPr>
          <w:lang w:val="en-GB"/>
        </w:rPr>
        <w:t>(e.g. search for SMTCs outside the MG).</w:t>
      </w:r>
    </w:p>
    <w:p w:rsidR="00192B55" w:rsidP="00192B55" w:rsidRDefault="007D7F16" w14:paraId="5D2AB5A9" w14:textId="60C35174">
      <w:pPr>
        <w:pStyle w:val="ListParagraph"/>
        <w:numPr>
          <w:ilvl w:val="0"/>
          <w:numId w:val="17"/>
        </w:numPr>
        <w:rPr>
          <w:lang w:val="en-GB"/>
        </w:rPr>
      </w:pPr>
      <w:r w:rsidRPr="00192B55">
        <w:rPr>
          <w:lang w:val="en-GB"/>
        </w:rPr>
        <w:t>full overlap</w:t>
      </w:r>
      <w:r w:rsidR="00192B55">
        <w:rPr>
          <w:lang w:val="en-GB"/>
        </w:rPr>
        <w:t xml:space="preserve"> </w:t>
      </w:r>
      <w:r w:rsidR="00192B55">
        <w:rPr>
          <w:lang w:val="en-GB"/>
        </w:rPr>
        <w:t>of Pre-MG1 and Pre-MG2</w:t>
      </w:r>
      <w:r w:rsidR="00192B55">
        <w:rPr>
          <w:lang w:val="en-GB"/>
        </w:rPr>
        <w:t xml:space="preserve">: UE is required to perform all measurements assigned to Pre-MG1 in Pre-MG2 and drop all measurements assigned to Pre-MG2, if Pre-MG1 is configured with higher priority than Pre-MG2, or </w:t>
      </w:r>
      <w:r w:rsidR="00192B55">
        <w:rPr>
          <w:lang w:val="en-GB"/>
        </w:rPr>
        <w:t>UE is required to perform all measurements assigned to Pre-MG</w:t>
      </w:r>
      <w:r w:rsidR="00192B55">
        <w:rPr>
          <w:lang w:val="en-GB"/>
        </w:rPr>
        <w:t>2</w:t>
      </w:r>
      <w:r w:rsidR="00192B55">
        <w:rPr>
          <w:lang w:val="en-GB"/>
        </w:rPr>
        <w:t xml:space="preserve"> in Pre-MG2 and drop all measurements assigned to Pre-MG</w:t>
      </w:r>
      <w:r w:rsidR="00192B55">
        <w:rPr>
          <w:lang w:val="en-GB"/>
        </w:rPr>
        <w:t>1</w:t>
      </w:r>
      <w:r w:rsidR="00192B55">
        <w:rPr>
          <w:lang w:val="en-GB"/>
        </w:rPr>
        <w:t xml:space="preserve">, if Pre-MG1 is configured with </w:t>
      </w:r>
      <w:r w:rsidR="00192B55">
        <w:rPr>
          <w:lang w:val="en-GB"/>
        </w:rPr>
        <w:t>low</w:t>
      </w:r>
      <w:r w:rsidR="00192B55">
        <w:rPr>
          <w:lang w:val="en-GB"/>
        </w:rPr>
        <w:t>er priority</w:t>
      </w:r>
      <w:r w:rsidR="00192B55">
        <w:rPr>
          <w:lang w:val="en-GB"/>
        </w:rPr>
        <w:t xml:space="preserve"> than Pre-MG2.</w:t>
      </w:r>
    </w:p>
    <w:p w:rsidR="00192B55" w:rsidP="00B579D5" w:rsidRDefault="00192B55" w14:paraId="6B2296B4" w14:textId="26CB737D">
      <w:pPr>
        <w:pStyle w:val="RAN4proposal"/>
        <w:rPr>
          <w:lang w:val="en-GB"/>
        </w:rPr>
      </w:pPr>
      <w:r>
        <w:rPr>
          <w:lang w:val="en-GB"/>
        </w:rPr>
        <w:t>For Pre-MG association</w:t>
      </w:r>
      <w:r w:rsidRPr="00192B55">
        <w:rPr>
          <w:lang w:val="en-GB"/>
        </w:rPr>
        <w:t xml:space="preserve"> </w:t>
      </w:r>
      <w:r>
        <w:rPr>
          <w:lang w:val="en-GB"/>
        </w:rPr>
        <w:t>with deactivated Pre-MG1 and activated Pre-MG2</w:t>
      </w:r>
      <w:r>
        <w:rPr>
          <w:lang w:val="en-GB"/>
        </w:rPr>
        <w:t xml:space="preserve">, RAN4 to distinguish the cases: </w:t>
      </w:r>
    </w:p>
    <w:p w:rsidRPr="00192B55" w:rsidR="00192B55" w:rsidP="00192B55" w:rsidRDefault="00192B55" w14:paraId="3F6868D1" w14:textId="77777777">
      <w:pPr>
        <w:pStyle w:val="ListParagraph"/>
        <w:numPr>
          <w:ilvl w:val="0"/>
          <w:numId w:val="19"/>
        </w:numPr>
        <w:ind w:left="714" w:hanging="357"/>
        <w:contextualSpacing w:val="0"/>
        <w:rPr>
          <w:b/>
          <w:bCs/>
          <w:lang w:val="en-GB"/>
        </w:rPr>
      </w:pPr>
      <w:r w:rsidRPr="00192B55">
        <w:rPr>
          <w:b/>
          <w:bCs/>
          <w:lang w:val="en-GB"/>
        </w:rPr>
        <w:t xml:space="preserve">no overlap or partial overlap of Pre-MG1 and Pre-MG2: UE is required to perform all measurements assigned to </w:t>
      </w:r>
      <w:proofErr w:type="gramStart"/>
      <w:r w:rsidRPr="00192B55">
        <w:rPr>
          <w:b/>
          <w:bCs/>
          <w:lang w:val="en-GB"/>
        </w:rPr>
        <w:t>Pre-MG1</w:t>
      </w:r>
      <w:proofErr w:type="gramEnd"/>
      <w:r w:rsidRPr="00192B55">
        <w:rPr>
          <w:b/>
          <w:bCs/>
          <w:lang w:val="en-GB"/>
        </w:rPr>
        <w:t xml:space="preserve"> outside the activated Pre-MG2 (e.g. search for SMTCs outside the MG).</w:t>
      </w:r>
    </w:p>
    <w:p w:rsidRPr="00192B55" w:rsidR="00192B55" w:rsidP="00192B55" w:rsidRDefault="00192B55" w14:paraId="775CC135" w14:textId="32944919">
      <w:pPr>
        <w:pStyle w:val="ListParagraph"/>
        <w:numPr>
          <w:ilvl w:val="0"/>
          <w:numId w:val="19"/>
        </w:numPr>
        <w:ind w:left="714" w:hanging="357"/>
        <w:contextualSpacing w:val="0"/>
        <w:rPr>
          <w:b/>
          <w:bCs/>
          <w:lang w:val="en-GB"/>
        </w:rPr>
      </w:pPr>
      <w:r w:rsidRPr="00192B55">
        <w:rPr>
          <w:b/>
          <w:bCs/>
          <w:lang w:val="en-GB"/>
        </w:rPr>
        <w:t>full overlap of Pre-MG1 and Pre-MG2: UE is required to perform all measurements assigned to Pre-MG1 in Pre-MG2 and drop all measurements assigned to Pre-MG2, if Pre-MG1 is configured with higher priority than Pre-MG2, or UE is required to perform all measurements assigned to Pre-MG2 in Pre-MG2 and drop all measurements assigned to Pre-MG1, if Pre-MG1 is configured with lower priority than Pre-MG2.</w:t>
      </w:r>
    </w:p>
    <w:p w:rsidRPr="003B6DC3" w:rsidR="00CD7492" w:rsidRDefault="00CD7492" w14:paraId="16CA844C" w14:textId="77777777">
      <w:pPr>
        <w:pStyle w:val="RAN4H1"/>
        <w:rPr>
          <w:color w:val="000000" w:themeColor="text1"/>
          <w:lang w:val="en-US"/>
        </w:rPr>
      </w:pPr>
      <w:r w:rsidRPr="003B6DC3">
        <w:rPr>
          <w:color w:val="000000" w:themeColor="text1"/>
          <w:lang w:val="en-US"/>
        </w:rPr>
        <w:t>Conclusion</w:t>
      </w:r>
    </w:p>
    <w:p w:rsidR="00F71E23" w:rsidP="005C23A4" w:rsidRDefault="003B65EB" w14:paraId="58F2D3B6" w14:textId="0DD6E45A">
      <w:pPr>
        <w:rPr>
          <w:color w:val="000000" w:themeColor="text1"/>
        </w:rPr>
      </w:pPr>
      <w:r w:rsidRPr="00B5280C">
        <w:rPr>
          <w:color w:val="000000" w:themeColor="text1"/>
        </w:rPr>
        <w:t>This paper has presented Nokia’s views</w:t>
      </w:r>
      <w:r w:rsidRPr="00B5280C" w:rsidR="00817306">
        <w:rPr>
          <w:color w:val="000000" w:themeColor="text1"/>
        </w:rPr>
        <w:t xml:space="preserve"> on Case 1 requirements as discussed at RAN4 #10</w:t>
      </w:r>
      <w:r w:rsidR="000451BD">
        <w:rPr>
          <w:color w:val="000000" w:themeColor="text1"/>
        </w:rPr>
        <w:t>8</w:t>
      </w:r>
      <w:r w:rsidR="00192B55">
        <w:rPr>
          <w:color w:val="000000" w:themeColor="text1"/>
        </w:rPr>
        <w:t>bis</w:t>
      </w:r>
      <w:r w:rsidRPr="00B5280C" w:rsidR="00817306">
        <w:rPr>
          <w:color w:val="000000" w:themeColor="text1"/>
        </w:rPr>
        <w:t xml:space="preserve"> [2], </w:t>
      </w:r>
      <w:proofErr w:type="gramStart"/>
      <w:r w:rsidRPr="00B5280C" w:rsidR="00817306">
        <w:rPr>
          <w:color w:val="000000" w:themeColor="text1"/>
        </w:rPr>
        <w:t>i.e.</w:t>
      </w:r>
      <w:proofErr w:type="gramEnd"/>
      <w:r w:rsidRPr="00B5280C" w:rsidR="00817306">
        <w:rPr>
          <w:color w:val="000000" w:themeColor="text1"/>
        </w:rPr>
        <w:t xml:space="preserve"> the combination of pre-configured MG and concurrent MG</w:t>
      </w:r>
      <w:r w:rsidRPr="00B5280C">
        <w:rPr>
          <w:color w:val="000000" w:themeColor="text1"/>
        </w:rPr>
        <w:t xml:space="preserve">. </w:t>
      </w:r>
    </w:p>
    <w:p w:rsidR="005B4801" w:rsidP="005C23A4" w:rsidRDefault="005638E7" w14:paraId="06632D7C" w14:textId="404269CF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Pr="00B5280C" w:rsidR="003B65EB">
        <w:rPr>
          <w:color w:val="000000" w:themeColor="text1"/>
        </w:rPr>
        <w:t xml:space="preserve"> this discussion, we make following proposals:</w:t>
      </w:r>
    </w:p>
    <w:p w:rsidR="00192B55" w:rsidP="00192B55" w:rsidRDefault="00192B55" w14:paraId="2048E217" w14:textId="1E511F2C">
      <w:pPr>
        <w:pStyle w:val="RAN4proposal"/>
        <w:numPr>
          <w:ilvl w:val="0"/>
          <w:numId w:val="8"/>
        </w:numPr>
        <w:ind w:left="0" w:firstLine="0"/>
      </w:pPr>
      <w:r w:rsidRPr="00192B55">
        <w:rPr>
          <w:lang w:val="en-GB"/>
        </w:rPr>
        <w:t>For scenario 4, in case of collision of Pre-MG activation and Pre-MG deactivation, the gap is activated or deactivated which is assigned the higher priority and the activation/deactivation of the other Pre-MG is postponed by 5ms.</w:t>
      </w:r>
    </w:p>
    <w:p w:rsidRPr="00192B55" w:rsidR="00192B55" w:rsidP="00192B55" w:rsidRDefault="003B6DC3" w14:paraId="39DF7092" w14:textId="65FE37C8">
      <w:pPr>
        <w:pStyle w:val="RAN4proposal"/>
      </w:pPr>
      <w:r w:rsidRPr="005D61EA">
        <w:t>No new UE capability for dynamic collision</w:t>
      </w:r>
      <w:r>
        <w:t>s</w:t>
      </w:r>
      <w:r w:rsidRPr="005D61EA">
        <w:t xml:space="preserve"> is needed for UEs supporting Case 1 requirements</w:t>
      </w:r>
      <w:r>
        <w:t>, as Rel-17 collision rules based on configured priorities are valid in case of Pre-MG instances after Pre-MG activation.</w:t>
      </w:r>
    </w:p>
    <w:p w:rsidR="00192B55" w:rsidP="00192B55" w:rsidRDefault="00192B55" w14:paraId="4BEE6B67" w14:textId="5651BF9A">
      <w:pPr>
        <w:pStyle w:val="RAN4proposal"/>
        <w:rPr>
          <w:lang w:val="en-GB"/>
        </w:rPr>
      </w:pPr>
      <w:r>
        <w:rPr>
          <w:lang w:val="en-GB"/>
        </w:rPr>
        <w:t>For Pre-MG association</w:t>
      </w:r>
      <w:r>
        <w:rPr>
          <w:lang w:val="en-GB"/>
        </w:rPr>
        <w:t xml:space="preserve"> with deactivated </w:t>
      </w:r>
      <w:proofErr w:type="gramStart"/>
      <w:r>
        <w:rPr>
          <w:lang w:val="en-GB"/>
        </w:rPr>
        <w:t>Pre-MG1</w:t>
      </w:r>
      <w:proofErr w:type="gramEnd"/>
      <w:r>
        <w:rPr>
          <w:lang w:val="en-GB"/>
        </w:rPr>
        <w:t xml:space="preserve"> and activated Pre-MG2</w:t>
      </w:r>
      <w:r>
        <w:rPr>
          <w:lang w:val="en-GB"/>
        </w:rPr>
        <w:t xml:space="preserve">, RAN4 to distinguish the cases: </w:t>
      </w:r>
    </w:p>
    <w:p w:rsidRPr="00192B55" w:rsidR="00192B55" w:rsidP="00192B55" w:rsidRDefault="00192B55" w14:paraId="149B2A82" w14:textId="77777777">
      <w:pPr>
        <w:pStyle w:val="ListParagraph"/>
        <w:numPr>
          <w:ilvl w:val="0"/>
          <w:numId w:val="19"/>
        </w:numPr>
        <w:ind w:left="714" w:hanging="357"/>
        <w:contextualSpacing w:val="0"/>
        <w:rPr>
          <w:b/>
          <w:bCs/>
          <w:lang w:val="en-GB"/>
        </w:rPr>
      </w:pPr>
      <w:r w:rsidRPr="00192B55">
        <w:rPr>
          <w:b/>
          <w:bCs/>
          <w:lang w:val="en-GB"/>
        </w:rPr>
        <w:t xml:space="preserve">no overlap or partial overlap of Pre-MG1 and Pre-MG2: UE is required to perform all measurements assigned to </w:t>
      </w:r>
      <w:proofErr w:type="gramStart"/>
      <w:r w:rsidRPr="00192B55">
        <w:rPr>
          <w:b/>
          <w:bCs/>
          <w:lang w:val="en-GB"/>
        </w:rPr>
        <w:t>Pre-MG1</w:t>
      </w:r>
      <w:proofErr w:type="gramEnd"/>
      <w:r w:rsidRPr="00192B55">
        <w:rPr>
          <w:b/>
          <w:bCs/>
          <w:lang w:val="en-GB"/>
        </w:rPr>
        <w:t xml:space="preserve"> outside the activated Pre-MG2 (e.g. search for SMTCs outside the MG).</w:t>
      </w:r>
    </w:p>
    <w:p w:rsidRPr="00192B55" w:rsidR="00192B55" w:rsidP="00192B55" w:rsidRDefault="00192B55" w14:paraId="5605DC40" w14:textId="6AED2AF9">
      <w:pPr>
        <w:pStyle w:val="ListParagraph"/>
        <w:numPr>
          <w:ilvl w:val="0"/>
          <w:numId w:val="19"/>
        </w:numPr>
        <w:ind w:left="714" w:hanging="357"/>
        <w:contextualSpacing w:val="0"/>
        <w:rPr>
          <w:b/>
          <w:bCs/>
          <w:lang w:val="en-GB"/>
        </w:rPr>
      </w:pPr>
      <w:r w:rsidRPr="00192B55">
        <w:rPr>
          <w:b/>
          <w:bCs/>
          <w:lang w:val="en-GB"/>
        </w:rPr>
        <w:t>full overlap of Pre-MG1 and Pre-MG2: UE is required to perform all measurements assigned to Pre-MG1 in Pre-MG2 and drop all measurements assigned to Pre-MG2, if Pre-MG1 is configured with higher priority than Pre-MG2, or UE is required to perform all measurements assigned to Pre-MG2 in Pre-MG2 and drop all measurements assigned to Pre-MG1, if Pre-MG1 is configured with lower priority than Pre-MG2.</w:t>
      </w:r>
    </w:p>
    <w:p w:rsidRPr="00EF698B" w:rsidR="003B659E" w:rsidP="005C23A4" w:rsidRDefault="003B659E" w14:paraId="6E61D21D" w14:textId="7777777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:rsidR="00AF52F0" w:rsidRDefault="00E3358E" w14:paraId="5329C041" w14:textId="1CF59CAA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name="_Ref115271742" w:id="3"/>
      <w:r w:rsidRPr="00E3358E">
        <w:t>RP-231477</w:t>
      </w:r>
      <w:r>
        <w:t>,</w:t>
      </w:r>
      <w:r w:rsidRPr="00E3358E">
        <w:t xml:space="preserve"> Revised WID: Further Enhancements on NR and MR-DC Measurement Gaps and Measurements without Gaps</w:t>
      </w:r>
      <w:r w:rsidR="000447EE">
        <w:t xml:space="preserve">, </w:t>
      </w:r>
      <w:r w:rsidR="00B944F6">
        <w:t xml:space="preserve">Intel, </w:t>
      </w:r>
      <w:r w:rsidR="000447EE">
        <w:t>MediaTek</w:t>
      </w:r>
    </w:p>
    <w:p w:rsidR="00FB5846" w:rsidRDefault="00580138" w14:paraId="4F57AAAA" w14:textId="34D4FD3A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580138">
        <w:t>R4-231</w:t>
      </w:r>
      <w:r w:rsidR="00AE3D96">
        <w:t>7305</w:t>
      </w:r>
      <w:r w:rsidRPr="00580138">
        <w:t>, WF on NR</w:t>
      </w:r>
      <w:r w:rsidR="00AE3D96">
        <w:t>_</w:t>
      </w:r>
      <w:r w:rsidRPr="00580138">
        <w:t>MG</w:t>
      </w:r>
      <w:r w:rsidR="00AE3D96">
        <w:t>_enh2_part1</w:t>
      </w:r>
      <w:r w:rsidRPr="00B944F6" w:rsidR="00B944F6">
        <w:t xml:space="preserve">, MediaTek </w:t>
      </w:r>
      <w:bookmarkEnd w:id="3"/>
      <w:r w:rsidR="00AE3D96">
        <w:t>Inc.</w:t>
      </w:r>
    </w:p>
    <w:p w:rsidR="00BE5431" w:rsidRDefault="00BE5431" w14:paraId="7E78F9BD" w14:textId="649E876B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 xml:space="preserve">R4-2317198, </w:t>
      </w:r>
      <w:r w:rsidRPr="00BE5431">
        <w:t>Topic summary for [108-bis][206] NR_MG_enh2_part1</w:t>
      </w:r>
      <w:r>
        <w:t>, Moderator (MediaTek Inc.)</w:t>
      </w:r>
    </w:p>
    <w:sectPr w:rsidR="00BE5431" w:rsidSect="00806A76">
      <w:footerReference w:type="default" r:id="rId15"/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20AE" w:rsidP="00001C9B" w:rsidRDefault="00D020AE" w14:paraId="409256A2" w14:textId="77777777">
      <w:pPr>
        <w:spacing w:after="0" w:line="240" w:lineRule="auto"/>
      </w:pPr>
      <w:r>
        <w:separator/>
      </w:r>
    </w:p>
  </w:endnote>
  <w:endnote w:type="continuationSeparator" w:id="0">
    <w:p w:rsidR="00D020AE" w:rsidP="00001C9B" w:rsidRDefault="00D020AE" w14:paraId="5DAB41CB" w14:textId="77777777">
      <w:pPr>
        <w:spacing w:after="0" w:line="240" w:lineRule="auto"/>
      </w:pPr>
      <w:r>
        <w:continuationSeparator/>
      </w:r>
    </w:p>
  </w:endnote>
  <w:endnote w:type="continuationNotice" w:id="1">
    <w:p w:rsidR="00D020AE" w:rsidRDefault="00D020AE" w14:paraId="63D394E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1AE3" w:rsidRDefault="00021AE3" w14:paraId="021E791F" w14:textId="71F952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1AE3" w:rsidRDefault="00021AE3" w14:paraId="05F3630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20AE" w:rsidP="00001C9B" w:rsidRDefault="00D020AE" w14:paraId="5E4C3D76" w14:textId="77777777">
      <w:pPr>
        <w:spacing w:after="0" w:line="240" w:lineRule="auto"/>
      </w:pPr>
      <w:r>
        <w:separator/>
      </w:r>
    </w:p>
  </w:footnote>
  <w:footnote w:type="continuationSeparator" w:id="0">
    <w:p w:rsidR="00D020AE" w:rsidP="00001C9B" w:rsidRDefault="00D020AE" w14:paraId="55008B28" w14:textId="77777777">
      <w:pPr>
        <w:spacing w:after="0" w:line="240" w:lineRule="auto"/>
      </w:pPr>
      <w:r>
        <w:continuationSeparator/>
      </w:r>
    </w:p>
  </w:footnote>
  <w:footnote w:type="continuationNotice" w:id="1">
    <w:p w:rsidR="00D020AE" w:rsidRDefault="00D020AE" w14:paraId="15F5CA5A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75D"/>
    <w:multiLevelType w:val="hybridMultilevel"/>
    <w:tmpl w:val="2554721A"/>
    <w:lvl w:ilvl="0" w:tplc="2D9AB58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3D4949"/>
    <w:multiLevelType w:val="hybridMultilevel"/>
    <w:tmpl w:val="64D6CD30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86633C6"/>
    <w:multiLevelType w:val="hybridMultilevel"/>
    <w:tmpl w:val="85D839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54E8D"/>
    <w:multiLevelType w:val="hybridMultilevel"/>
    <w:tmpl w:val="E0B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1E08"/>
    <w:multiLevelType w:val="hybridMultilevel"/>
    <w:tmpl w:val="88940F3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D10241"/>
    <w:multiLevelType w:val="hybridMultilevel"/>
    <w:tmpl w:val="66F2DAEC"/>
    <w:lvl w:ilvl="0" w:tplc="04190005">
      <w:start w:val="1"/>
      <w:numFmt w:val="bullet"/>
      <w:lvlText w:val=""/>
      <w:lvlJc w:val="left"/>
      <w:pPr>
        <w:ind w:left="128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hint="default" w:ascii="Wingdings" w:hAnsi="Wingdings"/>
      </w:rPr>
    </w:lvl>
  </w:abstractNum>
  <w:abstractNum w:abstractNumId="9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2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hint="default" w:ascii="Wingdings" w:hAnsi="Wingdings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30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82E5DD2"/>
    <w:multiLevelType w:val="hybridMultilevel"/>
    <w:tmpl w:val="686EB3F2"/>
    <w:lvl w:ilvl="0" w:tplc="08090001">
      <w:start w:val="1"/>
      <w:numFmt w:val="bullet"/>
      <w:lvlText w:val=""/>
      <w:lvlJc w:val="left"/>
      <w:pPr>
        <w:ind w:left="11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hint="default" w:ascii="Wingdings" w:hAnsi="Wingdings"/>
      </w:rPr>
    </w:lvl>
  </w:abstractNum>
  <w:abstractNum w:abstractNumId="17" w15:restartNumberingAfterBreak="0">
    <w:nsid w:val="79256283"/>
    <w:multiLevelType w:val="hybridMultilevel"/>
    <w:tmpl w:val="3FC4C4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524312">
    <w:abstractNumId w:val="11"/>
  </w:num>
  <w:num w:numId="2" w16cid:durableId="959916641">
    <w:abstractNumId w:val="9"/>
  </w:num>
  <w:num w:numId="3" w16cid:durableId="495607706">
    <w:abstractNumId w:val="10"/>
  </w:num>
  <w:num w:numId="4" w16cid:durableId="983974413">
    <w:abstractNumId w:val="15"/>
  </w:num>
  <w:num w:numId="5" w16cid:durableId="785658726">
    <w:abstractNumId w:val="13"/>
  </w:num>
  <w:num w:numId="6" w16cid:durableId="2061855252">
    <w:abstractNumId w:val="12"/>
  </w:num>
  <w:num w:numId="7" w16cid:durableId="346641644">
    <w:abstractNumId w:val="16"/>
  </w:num>
  <w:num w:numId="8" w16cid:durableId="1245412058">
    <w:abstractNumId w:val="10"/>
    <w:lvlOverride w:ilvl="0">
      <w:startOverride w:val="1"/>
    </w:lvlOverride>
  </w:num>
  <w:num w:numId="9" w16cid:durableId="1724595630">
    <w:abstractNumId w:val="3"/>
  </w:num>
  <w:num w:numId="10" w16cid:durableId="1135178269">
    <w:abstractNumId w:val="17"/>
  </w:num>
  <w:num w:numId="11" w16cid:durableId="1762607236">
    <w:abstractNumId w:val="4"/>
  </w:num>
  <w:num w:numId="12" w16cid:durableId="882134434">
    <w:abstractNumId w:val="8"/>
  </w:num>
  <w:num w:numId="13" w16cid:durableId="1039358577">
    <w:abstractNumId w:val="5"/>
  </w:num>
  <w:num w:numId="14" w16cid:durableId="1825703576">
    <w:abstractNumId w:val="0"/>
  </w:num>
  <w:num w:numId="15" w16cid:durableId="1917856060">
    <w:abstractNumId w:val="14"/>
  </w:num>
  <w:num w:numId="16" w16cid:durableId="1067993037">
    <w:abstractNumId w:val="2"/>
  </w:num>
  <w:num w:numId="17" w16cid:durableId="234585364">
    <w:abstractNumId w:val="6"/>
  </w:num>
  <w:num w:numId="18" w16cid:durableId="1732465076">
    <w:abstractNumId w:val="7"/>
  </w:num>
  <w:num w:numId="19" w16cid:durableId="166748419">
    <w:abstractNumId w:val="1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5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063F7"/>
    <w:rsid w:val="00012C43"/>
    <w:rsid w:val="00016597"/>
    <w:rsid w:val="00020A7F"/>
    <w:rsid w:val="00021AE3"/>
    <w:rsid w:val="00034A9B"/>
    <w:rsid w:val="00043E17"/>
    <w:rsid w:val="000447EE"/>
    <w:rsid w:val="000451BD"/>
    <w:rsid w:val="00051BAC"/>
    <w:rsid w:val="000604A0"/>
    <w:rsid w:val="00066788"/>
    <w:rsid w:val="000670DD"/>
    <w:rsid w:val="00072B0A"/>
    <w:rsid w:val="000828BD"/>
    <w:rsid w:val="000833D5"/>
    <w:rsid w:val="0008612A"/>
    <w:rsid w:val="00090350"/>
    <w:rsid w:val="00090E18"/>
    <w:rsid w:val="000A6FAD"/>
    <w:rsid w:val="000B0056"/>
    <w:rsid w:val="000B6385"/>
    <w:rsid w:val="000B6EDA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0240E"/>
    <w:rsid w:val="001158EC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32CC"/>
    <w:rsid w:val="0015408A"/>
    <w:rsid w:val="0015502D"/>
    <w:rsid w:val="001575DC"/>
    <w:rsid w:val="0016241E"/>
    <w:rsid w:val="001675EF"/>
    <w:rsid w:val="0017285A"/>
    <w:rsid w:val="001745F8"/>
    <w:rsid w:val="001809F2"/>
    <w:rsid w:val="001838CF"/>
    <w:rsid w:val="001853E0"/>
    <w:rsid w:val="00185C3B"/>
    <w:rsid w:val="001868EE"/>
    <w:rsid w:val="00192B55"/>
    <w:rsid w:val="00196357"/>
    <w:rsid w:val="001976FA"/>
    <w:rsid w:val="001A20A4"/>
    <w:rsid w:val="001A3BA4"/>
    <w:rsid w:val="001C2833"/>
    <w:rsid w:val="001C7DCF"/>
    <w:rsid w:val="001E30F6"/>
    <w:rsid w:val="001E549B"/>
    <w:rsid w:val="001E7C59"/>
    <w:rsid w:val="001F383F"/>
    <w:rsid w:val="001F599E"/>
    <w:rsid w:val="0020778A"/>
    <w:rsid w:val="002147FD"/>
    <w:rsid w:val="00225B90"/>
    <w:rsid w:val="00227465"/>
    <w:rsid w:val="00231C26"/>
    <w:rsid w:val="00232422"/>
    <w:rsid w:val="00235F5C"/>
    <w:rsid w:val="0023661D"/>
    <w:rsid w:val="002473CF"/>
    <w:rsid w:val="00255F48"/>
    <w:rsid w:val="002649F7"/>
    <w:rsid w:val="0027449E"/>
    <w:rsid w:val="002A2F50"/>
    <w:rsid w:val="002A48BD"/>
    <w:rsid w:val="002B307F"/>
    <w:rsid w:val="002B4922"/>
    <w:rsid w:val="002C0CD4"/>
    <w:rsid w:val="002C2D19"/>
    <w:rsid w:val="002C5857"/>
    <w:rsid w:val="002D10FA"/>
    <w:rsid w:val="002D2B11"/>
    <w:rsid w:val="002D2F70"/>
    <w:rsid w:val="002D4C55"/>
    <w:rsid w:val="002D5BAA"/>
    <w:rsid w:val="002E0247"/>
    <w:rsid w:val="002E08FF"/>
    <w:rsid w:val="002E753C"/>
    <w:rsid w:val="002F19DB"/>
    <w:rsid w:val="002F1FD2"/>
    <w:rsid w:val="002F54FF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32E8"/>
    <w:rsid w:val="003B5838"/>
    <w:rsid w:val="003B659E"/>
    <w:rsid w:val="003B65EB"/>
    <w:rsid w:val="003B6DC3"/>
    <w:rsid w:val="003E5F14"/>
    <w:rsid w:val="003E6214"/>
    <w:rsid w:val="003F2CBF"/>
    <w:rsid w:val="003F7935"/>
    <w:rsid w:val="00402F9F"/>
    <w:rsid w:val="0040401D"/>
    <w:rsid w:val="00405573"/>
    <w:rsid w:val="0041522F"/>
    <w:rsid w:val="004169CC"/>
    <w:rsid w:val="00421F24"/>
    <w:rsid w:val="004243D6"/>
    <w:rsid w:val="00425040"/>
    <w:rsid w:val="0042742F"/>
    <w:rsid w:val="00430329"/>
    <w:rsid w:val="0043750A"/>
    <w:rsid w:val="004375C3"/>
    <w:rsid w:val="0044277C"/>
    <w:rsid w:val="00461E53"/>
    <w:rsid w:val="004640B4"/>
    <w:rsid w:val="00464243"/>
    <w:rsid w:val="004663C4"/>
    <w:rsid w:val="00475E45"/>
    <w:rsid w:val="00476AC6"/>
    <w:rsid w:val="00484E46"/>
    <w:rsid w:val="00484ED7"/>
    <w:rsid w:val="004854BB"/>
    <w:rsid w:val="00492A8D"/>
    <w:rsid w:val="004955A3"/>
    <w:rsid w:val="00496D5D"/>
    <w:rsid w:val="004A42EB"/>
    <w:rsid w:val="004A5EE5"/>
    <w:rsid w:val="004A6978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E795A"/>
    <w:rsid w:val="004F01E0"/>
    <w:rsid w:val="0050013F"/>
    <w:rsid w:val="00503B4D"/>
    <w:rsid w:val="00504EE9"/>
    <w:rsid w:val="00505C83"/>
    <w:rsid w:val="00511145"/>
    <w:rsid w:val="00516DED"/>
    <w:rsid w:val="00525E22"/>
    <w:rsid w:val="0054212B"/>
    <w:rsid w:val="0054442C"/>
    <w:rsid w:val="00550285"/>
    <w:rsid w:val="00550C3C"/>
    <w:rsid w:val="005525A7"/>
    <w:rsid w:val="00554E4B"/>
    <w:rsid w:val="00557628"/>
    <w:rsid w:val="005611F8"/>
    <w:rsid w:val="005614E6"/>
    <w:rsid w:val="00562ACA"/>
    <w:rsid w:val="005638E7"/>
    <w:rsid w:val="00570597"/>
    <w:rsid w:val="00572A20"/>
    <w:rsid w:val="0057314A"/>
    <w:rsid w:val="005734E3"/>
    <w:rsid w:val="00580138"/>
    <w:rsid w:val="00581FF8"/>
    <w:rsid w:val="0058316A"/>
    <w:rsid w:val="005836F8"/>
    <w:rsid w:val="00585CAD"/>
    <w:rsid w:val="00586DC1"/>
    <w:rsid w:val="00587394"/>
    <w:rsid w:val="005918FA"/>
    <w:rsid w:val="005A1358"/>
    <w:rsid w:val="005A190E"/>
    <w:rsid w:val="005A23F2"/>
    <w:rsid w:val="005A2541"/>
    <w:rsid w:val="005A44B4"/>
    <w:rsid w:val="005A482F"/>
    <w:rsid w:val="005A7551"/>
    <w:rsid w:val="005B0F69"/>
    <w:rsid w:val="005B46A3"/>
    <w:rsid w:val="005B4801"/>
    <w:rsid w:val="005C0881"/>
    <w:rsid w:val="005C1164"/>
    <w:rsid w:val="005C23A4"/>
    <w:rsid w:val="005C2E99"/>
    <w:rsid w:val="005C544A"/>
    <w:rsid w:val="005C5E13"/>
    <w:rsid w:val="005D15FD"/>
    <w:rsid w:val="005D1CDF"/>
    <w:rsid w:val="005D458D"/>
    <w:rsid w:val="005D5CD2"/>
    <w:rsid w:val="005D61EA"/>
    <w:rsid w:val="005D7945"/>
    <w:rsid w:val="005E4764"/>
    <w:rsid w:val="005E61A8"/>
    <w:rsid w:val="005F1F1B"/>
    <w:rsid w:val="005F2EE1"/>
    <w:rsid w:val="005F4F7A"/>
    <w:rsid w:val="005F6419"/>
    <w:rsid w:val="005F77D1"/>
    <w:rsid w:val="005F7B96"/>
    <w:rsid w:val="0061716A"/>
    <w:rsid w:val="00617400"/>
    <w:rsid w:val="00621112"/>
    <w:rsid w:val="00623444"/>
    <w:rsid w:val="00624C2B"/>
    <w:rsid w:val="00631ABB"/>
    <w:rsid w:val="006320B5"/>
    <w:rsid w:val="006342BB"/>
    <w:rsid w:val="006375C7"/>
    <w:rsid w:val="00644206"/>
    <w:rsid w:val="00646255"/>
    <w:rsid w:val="00646DE2"/>
    <w:rsid w:val="00654CF8"/>
    <w:rsid w:val="006622EC"/>
    <w:rsid w:val="00663554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4412"/>
    <w:rsid w:val="006A6321"/>
    <w:rsid w:val="006A6AA5"/>
    <w:rsid w:val="006B0E0C"/>
    <w:rsid w:val="006B683E"/>
    <w:rsid w:val="006B7010"/>
    <w:rsid w:val="006C2555"/>
    <w:rsid w:val="006D1055"/>
    <w:rsid w:val="006D6776"/>
    <w:rsid w:val="006E12FF"/>
    <w:rsid w:val="006E2DDF"/>
    <w:rsid w:val="006E567F"/>
    <w:rsid w:val="006E6311"/>
    <w:rsid w:val="006F0B63"/>
    <w:rsid w:val="006F2559"/>
    <w:rsid w:val="00702D72"/>
    <w:rsid w:val="007145FF"/>
    <w:rsid w:val="00715B2A"/>
    <w:rsid w:val="00722435"/>
    <w:rsid w:val="00726B0B"/>
    <w:rsid w:val="00730156"/>
    <w:rsid w:val="00732F58"/>
    <w:rsid w:val="007365B4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0C7E"/>
    <w:rsid w:val="007D173D"/>
    <w:rsid w:val="007D35FD"/>
    <w:rsid w:val="007D7D31"/>
    <w:rsid w:val="007D7DD8"/>
    <w:rsid w:val="007D7F16"/>
    <w:rsid w:val="007F2174"/>
    <w:rsid w:val="007F36D1"/>
    <w:rsid w:val="007F5130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39D6"/>
    <w:rsid w:val="00826D9F"/>
    <w:rsid w:val="00841BCD"/>
    <w:rsid w:val="008459E0"/>
    <w:rsid w:val="0084640F"/>
    <w:rsid w:val="00846749"/>
    <w:rsid w:val="00846CEB"/>
    <w:rsid w:val="00851A8E"/>
    <w:rsid w:val="00862032"/>
    <w:rsid w:val="008764B0"/>
    <w:rsid w:val="008803FB"/>
    <w:rsid w:val="008826C1"/>
    <w:rsid w:val="00885595"/>
    <w:rsid w:val="00885F3E"/>
    <w:rsid w:val="00887102"/>
    <w:rsid w:val="00895C45"/>
    <w:rsid w:val="00896FCE"/>
    <w:rsid w:val="00897A5E"/>
    <w:rsid w:val="008A3C15"/>
    <w:rsid w:val="008B0961"/>
    <w:rsid w:val="008D2276"/>
    <w:rsid w:val="008D3F27"/>
    <w:rsid w:val="008E2CB2"/>
    <w:rsid w:val="008E7F17"/>
    <w:rsid w:val="008F6935"/>
    <w:rsid w:val="0090091A"/>
    <w:rsid w:val="009042BD"/>
    <w:rsid w:val="009111AF"/>
    <w:rsid w:val="00914B09"/>
    <w:rsid w:val="00922838"/>
    <w:rsid w:val="00925AF4"/>
    <w:rsid w:val="009324D1"/>
    <w:rsid w:val="00936702"/>
    <w:rsid w:val="00936E93"/>
    <w:rsid w:val="00946228"/>
    <w:rsid w:val="00950B48"/>
    <w:rsid w:val="00960CBF"/>
    <w:rsid w:val="00961E33"/>
    <w:rsid w:val="00965D23"/>
    <w:rsid w:val="009762FA"/>
    <w:rsid w:val="00977E1D"/>
    <w:rsid w:val="009972F7"/>
    <w:rsid w:val="009A0A6C"/>
    <w:rsid w:val="009B668E"/>
    <w:rsid w:val="009D5D96"/>
    <w:rsid w:val="009D73DF"/>
    <w:rsid w:val="009E1004"/>
    <w:rsid w:val="009E3408"/>
    <w:rsid w:val="009E3F83"/>
    <w:rsid w:val="009E5FF9"/>
    <w:rsid w:val="009F0EAF"/>
    <w:rsid w:val="009F5F52"/>
    <w:rsid w:val="009F7E90"/>
    <w:rsid w:val="00A03527"/>
    <w:rsid w:val="00A04992"/>
    <w:rsid w:val="00A1080C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37D98"/>
    <w:rsid w:val="00A41223"/>
    <w:rsid w:val="00A41D3A"/>
    <w:rsid w:val="00A537DF"/>
    <w:rsid w:val="00A65184"/>
    <w:rsid w:val="00A670C1"/>
    <w:rsid w:val="00A7207F"/>
    <w:rsid w:val="00A7622B"/>
    <w:rsid w:val="00A76F24"/>
    <w:rsid w:val="00A90992"/>
    <w:rsid w:val="00A9791B"/>
    <w:rsid w:val="00AA1B0E"/>
    <w:rsid w:val="00AA7EAD"/>
    <w:rsid w:val="00AB36E9"/>
    <w:rsid w:val="00AB3E7F"/>
    <w:rsid w:val="00AB4A9F"/>
    <w:rsid w:val="00AB4E7A"/>
    <w:rsid w:val="00AB54A9"/>
    <w:rsid w:val="00AB7CD8"/>
    <w:rsid w:val="00AC5CA7"/>
    <w:rsid w:val="00AD5F6B"/>
    <w:rsid w:val="00AE2BA5"/>
    <w:rsid w:val="00AE3A7F"/>
    <w:rsid w:val="00AE3D96"/>
    <w:rsid w:val="00AE56B1"/>
    <w:rsid w:val="00AE6D09"/>
    <w:rsid w:val="00AF14DF"/>
    <w:rsid w:val="00AF3720"/>
    <w:rsid w:val="00AF52F0"/>
    <w:rsid w:val="00AF7180"/>
    <w:rsid w:val="00B00A20"/>
    <w:rsid w:val="00B07F3E"/>
    <w:rsid w:val="00B10BA4"/>
    <w:rsid w:val="00B14E6F"/>
    <w:rsid w:val="00B1626F"/>
    <w:rsid w:val="00B2004A"/>
    <w:rsid w:val="00B22700"/>
    <w:rsid w:val="00B259B4"/>
    <w:rsid w:val="00B26490"/>
    <w:rsid w:val="00B358F0"/>
    <w:rsid w:val="00B46BE1"/>
    <w:rsid w:val="00B5280C"/>
    <w:rsid w:val="00B579D5"/>
    <w:rsid w:val="00B71D4A"/>
    <w:rsid w:val="00B7305C"/>
    <w:rsid w:val="00B7354C"/>
    <w:rsid w:val="00B73862"/>
    <w:rsid w:val="00B74CC9"/>
    <w:rsid w:val="00B8119D"/>
    <w:rsid w:val="00B827FE"/>
    <w:rsid w:val="00B91D59"/>
    <w:rsid w:val="00B944F6"/>
    <w:rsid w:val="00B96616"/>
    <w:rsid w:val="00B966D4"/>
    <w:rsid w:val="00B96818"/>
    <w:rsid w:val="00B97570"/>
    <w:rsid w:val="00BA0B5F"/>
    <w:rsid w:val="00BA6E48"/>
    <w:rsid w:val="00BB1337"/>
    <w:rsid w:val="00BB154B"/>
    <w:rsid w:val="00BC0248"/>
    <w:rsid w:val="00BC4523"/>
    <w:rsid w:val="00BC4867"/>
    <w:rsid w:val="00BD0652"/>
    <w:rsid w:val="00BD34FF"/>
    <w:rsid w:val="00BE466C"/>
    <w:rsid w:val="00BE525C"/>
    <w:rsid w:val="00BE5431"/>
    <w:rsid w:val="00BE7D61"/>
    <w:rsid w:val="00BF1F2C"/>
    <w:rsid w:val="00BF2218"/>
    <w:rsid w:val="00C25111"/>
    <w:rsid w:val="00C266F3"/>
    <w:rsid w:val="00C269B4"/>
    <w:rsid w:val="00C353BA"/>
    <w:rsid w:val="00C42CFF"/>
    <w:rsid w:val="00C44540"/>
    <w:rsid w:val="00C46E7F"/>
    <w:rsid w:val="00C56ADE"/>
    <w:rsid w:val="00C7778C"/>
    <w:rsid w:val="00C832B9"/>
    <w:rsid w:val="00C84416"/>
    <w:rsid w:val="00C8520E"/>
    <w:rsid w:val="00C97C03"/>
    <w:rsid w:val="00CA1F1B"/>
    <w:rsid w:val="00CA20E1"/>
    <w:rsid w:val="00CB284E"/>
    <w:rsid w:val="00CC29F3"/>
    <w:rsid w:val="00CC48BF"/>
    <w:rsid w:val="00CC5F91"/>
    <w:rsid w:val="00CC634F"/>
    <w:rsid w:val="00CC7B34"/>
    <w:rsid w:val="00CD11D5"/>
    <w:rsid w:val="00CD37E5"/>
    <w:rsid w:val="00CD5DD4"/>
    <w:rsid w:val="00CD7492"/>
    <w:rsid w:val="00CE3A6B"/>
    <w:rsid w:val="00CE47D8"/>
    <w:rsid w:val="00CE6F61"/>
    <w:rsid w:val="00CF155F"/>
    <w:rsid w:val="00CF7F96"/>
    <w:rsid w:val="00D00211"/>
    <w:rsid w:val="00D018D7"/>
    <w:rsid w:val="00D020AE"/>
    <w:rsid w:val="00D0422D"/>
    <w:rsid w:val="00D06309"/>
    <w:rsid w:val="00D10088"/>
    <w:rsid w:val="00D20C39"/>
    <w:rsid w:val="00D2180F"/>
    <w:rsid w:val="00D351EA"/>
    <w:rsid w:val="00D3566F"/>
    <w:rsid w:val="00D36A63"/>
    <w:rsid w:val="00D40C0D"/>
    <w:rsid w:val="00D418E3"/>
    <w:rsid w:val="00D43403"/>
    <w:rsid w:val="00D521F7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1241"/>
    <w:rsid w:val="00E03172"/>
    <w:rsid w:val="00E060F2"/>
    <w:rsid w:val="00E24ACB"/>
    <w:rsid w:val="00E3358E"/>
    <w:rsid w:val="00E36A03"/>
    <w:rsid w:val="00E52568"/>
    <w:rsid w:val="00E53D6A"/>
    <w:rsid w:val="00E565E2"/>
    <w:rsid w:val="00E64120"/>
    <w:rsid w:val="00E65D87"/>
    <w:rsid w:val="00E75F08"/>
    <w:rsid w:val="00E765B6"/>
    <w:rsid w:val="00E80636"/>
    <w:rsid w:val="00E923E4"/>
    <w:rsid w:val="00EA0431"/>
    <w:rsid w:val="00EA13A8"/>
    <w:rsid w:val="00EA1869"/>
    <w:rsid w:val="00EA653C"/>
    <w:rsid w:val="00EA6900"/>
    <w:rsid w:val="00EA6A94"/>
    <w:rsid w:val="00EB4605"/>
    <w:rsid w:val="00EB567E"/>
    <w:rsid w:val="00EC6D98"/>
    <w:rsid w:val="00EC7BC3"/>
    <w:rsid w:val="00ED04A0"/>
    <w:rsid w:val="00ED1091"/>
    <w:rsid w:val="00ED18B9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46730"/>
    <w:rsid w:val="00F508B8"/>
    <w:rsid w:val="00F514F7"/>
    <w:rsid w:val="00F5258B"/>
    <w:rsid w:val="00F52915"/>
    <w:rsid w:val="00F5458E"/>
    <w:rsid w:val="00F5715A"/>
    <w:rsid w:val="00F609EC"/>
    <w:rsid w:val="00F6428C"/>
    <w:rsid w:val="00F654CF"/>
    <w:rsid w:val="00F71E23"/>
    <w:rsid w:val="00F824F5"/>
    <w:rsid w:val="00F97949"/>
    <w:rsid w:val="00FA14B2"/>
    <w:rsid w:val="00FA475A"/>
    <w:rsid w:val="00FB5846"/>
    <w:rsid w:val="00FC159A"/>
    <w:rsid w:val="00FC196B"/>
    <w:rsid w:val="00FC1C7A"/>
    <w:rsid w:val="00FC29B9"/>
    <w:rsid w:val="00FC3052"/>
    <w:rsid w:val="00FC6B2D"/>
    <w:rsid w:val="00FC6FD3"/>
    <w:rsid w:val="00FC77C4"/>
    <w:rsid w:val="00FD1FB0"/>
    <w:rsid w:val="00FD22EA"/>
    <w:rsid w:val="00FD3F71"/>
    <w:rsid w:val="00FE1011"/>
    <w:rsid w:val="00FE36D3"/>
    <w:rsid w:val="00FF0301"/>
    <w:rsid w:val="00FF3C86"/>
    <w:rsid w:val="00FF535B"/>
    <w:rsid w:val="04E464D4"/>
    <w:rsid w:val="2E75AF50"/>
    <w:rsid w:val="3EB95198"/>
    <w:rsid w:val="5001FD52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9E62C13E-F3F5-440C-9CDF-77DC895127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0C3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rsid w:val="001575DC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styleId="TACChar" w:customStyle="1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styleId="TAC" w:customStyle="1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styleId="TAHCar" w:customStyle="1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styleId="TAH" w:customStyle="1">
    <w:name w:val="TAH"/>
    <w:basedOn w:val="TAC"/>
    <w:link w:val="TAHCar"/>
    <w:qFormat/>
    <w:rsid w:val="0015502D"/>
    <w:rPr>
      <w:b/>
      <w:bCs/>
    </w:rPr>
  </w:style>
  <w:style w:type="paragraph" w:styleId="PL" w:customStyle="1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noProof/>
      <w:sz w:val="16"/>
      <w:szCs w:val="20"/>
      <w:lang w:val="en-GB" w:eastAsia="en-GB"/>
    </w:rPr>
  </w:style>
  <w:style w:type="character" w:styleId="PLChar" w:customStyle="1">
    <w:name w:val="PL Char"/>
    <w:link w:val="PL"/>
    <w:qFormat/>
    <w:rsid w:val="00B966D4"/>
    <w:rPr>
      <w:rFonts w:ascii="Courier New" w:hAnsi="Courier New" w:eastAsia="Times New Roman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styleId="paragraph" w:customStyle="1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normaltextrun" w:customStyle="1">
    <w:name w:val="normaltextrun"/>
    <w:basedOn w:val="DefaultParagraphFont"/>
    <w:rsid w:val="00F13DB2"/>
  </w:style>
  <w:style w:type="character" w:styleId="eop" w:customStyle="1">
    <w:name w:val="eop"/>
    <w:basedOn w:val="DefaultParagraphFont"/>
    <w:rsid w:val="00F13DB2"/>
  </w:style>
  <w:style w:type="paragraph" w:styleId="B1" w:customStyle="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styleId="B1Char" w:customStyle="1">
    <w:name w:val="B1 Char"/>
    <w:link w:val="B1"/>
    <w:qFormat/>
    <w:rsid w:val="00EF11A5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paragraph" w:styleId="CRCoverPage" w:customStyle="1">
    <w:name w:val="CR Cover Page"/>
    <w:link w:val="CRCoverPageChar"/>
    <w:qFormat/>
    <w:rsid w:val="00580138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/>
    </w:rPr>
  </w:style>
  <w:style w:type="character" w:styleId="CRCoverPageChar" w:customStyle="1">
    <w:name w:val="CR Cover Page Char"/>
    <w:link w:val="CRCoverPage"/>
    <w:qFormat/>
    <w:rsid w:val="00580138"/>
    <w:rPr>
      <w:rFonts w:ascii="Arial" w:hAnsi="Arial" w:eastAsia="Times New Roman" w:cs="Times New Roman"/>
      <w:sz w:val="20"/>
      <w:szCs w:val="20"/>
      <w:lang w:val="en-GB"/>
    </w:rPr>
  </w:style>
  <w:style w:type="paragraph" w:styleId="pf0" w:customStyle="1">
    <w:name w:val="pf0"/>
    <w:basedOn w:val="Normal"/>
    <w:rsid w:val="00AE3D96"/>
    <w:pPr>
      <w:spacing w:before="100" w:beforeAutospacing="1" w:after="100" w:afterAutospacing="1" w:line="240" w:lineRule="auto"/>
      <w:ind w:left="920"/>
    </w:pPr>
    <w:rPr>
      <w:rFonts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png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image" Target="media/image2.png" Id="rId14" /><Relationship Type="http://schemas.openxmlformats.org/officeDocument/2006/relationships/glossaryDocument" Target="glossary/document.xml" Id="R342f72015ee54e7b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f85ce-872c-4a2e-9a97-89eb839c0f6f}"/>
      </w:docPartPr>
      <w:docPartBody>
        <w:p w14:paraId="436731C3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https://nokia.sharepoint.com/sites/c5g/5gradio/_layouts/15/DocIdRedir.aspx?ID=5AIRPNAIUNRU-1328258698-28675</Url>
      <Description>5AIRPNAIUNRU-1328258698-28675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EE8EF5-D05C-4385-BA69-83F9156A8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Discussion on Case 1 requirements</dc:title>
  <dc:subject/>
  <dc:creator>Nokia</dc:creator>
  <keywords/>
  <dc:description/>
  <lastModifiedBy>Juergen Hofmann (Nokia)</lastModifiedBy>
  <revision>5</revision>
  <dcterms:created xsi:type="dcterms:W3CDTF">2023-09-26T09:36:00.0000000Z</dcterms:created>
  <dcterms:modified xsi:type="dcterms:W3CDTF">2023-11-03T20:37:24.5857698Z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a91b2d42-4a4b-4b45-adad-349ff57c4948</vt:lpwstr>
  </property>
  <property fmtid="{D5CDD505-2E9C-101B-9397-08002B2CF9AE}" pid="11" name="MediaServiceImageTags">
    <vt:lpwstr/>
  </property>
</Properties>
</file>